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41" w:rsidRPr="0002379E" w:rsidRDefault="00411141" w:rsidP="00A46CAD">
      <w:pPr>
        <w:ind w:left="180" w:right="270"/>
        <w:jc w:val="center"/>
        <w:rPr>
          <w:rFonts w:asciiTheme="minorHAnsi" w:hAnsiTheme="minorHAnsi"/>
          <w:b/>
          <w:bCs/>
          <w:noProof/>
          <w:sz w:val="21"/>
          <w:szCs w:val="21"/>
          <w:lang w:val="ro-RO"/>
        </w:rPr>
      </w:pPr>
      <w:r w:rsidRPr="0002379E">
        <w:rPr>
          <w:rFonts w:asciiTheme="minorHAnsi" w:hAnsiTheme="minorHAnsi"/>
          <w:b/>
          <w:bCs/>
          <w:noProof/>
          <w:sz w:val="21"/>
          <w:szCs w:val="21"/>
          <w:lang w:val="ro-RO"/>
        </w:rPr>
        <w:t>FORMULAR PENTRU INFORMATIILE OFERITE DEPONENTILOR</w:t>
      </w:r>
    </w:p>
    <w:p w:rsidR="007157DE" w:rsidRPr="0002379E" w:rsidRDefault="00411141" w:rsidP="00A46CAD">
      <w:pPr>
        <w:ind w:left="180" w:right="270"/>
        <w:jc w:val="center"/>
        <w:rPr>
          <w:rFonts w:asciiTheme="minorHAnsi" w:hAnsiTheme="minorHAnsi"/>
          <w:bCs/>
          <w:noProof/>
          <w:sz w:val="21"/>
          <w:szCs w:val="21"/>
          <w:lang w:val="ro-RO"/>
        </w:rPr>
      </w:pPr>
      <w:r w:rsidRPr="0002379E">
        <w:rPr>
          <w:rFonts w:asciiTheme="minorHAnsi" w:hAnsiTheme="minorHAnsi"/>
          <w:bCs/>
          <w:noProof/>
          <w:sz w:val="21"/>
          <w:szCs w:val="21"/>
          <w:lang w:val="ro-RO"/>
        </w:rPr>
        <w:t>conform prevederilor Legii 311/2015 privind schemele de garantare a depozitelor si Fondul de garantare a depozitelor bancare</w:t>
      </w:r>
    </w:p>
    <w:tbl>
      <w:tblPr>
        <w:tblpPr w:leftFromText="180" w:rightFromText="180" w:vertAnchor="text" w:horzAnchor="margin" w:tblpXSpec="center" w:tblpY="13"/>
        <w:tblOverlap w:val="never"/>
        <w:tblW w:w="9455" w:type="dxa"/>
        <w:tblLayout w:type="fixed"/>
        <w:tblCellMar>
          <w:left w:w="0" w:type="dxa"/>
          <w:right w:w="0" w:type="dxa"/>
        </w:tblCellMar>
        <w:tblLook w:val="01E0" w:firstRow="1" w:lastRow="1" w:firstColumn="1" w:lastColumn="1" w:noHBand="0" w:noVBand="0"/>
      </w:tblPr>
      <w:tblGrid>
        <w:gridCol w:w="3695"/>
        <w:gridCol w:w="5760"/>
      </w:tblGrid>
      <w:tr w:rsidR="00CF29FF" w:rsidRPr="0002379E" w:rsidTr="00B47244">
        <w:trPr>
          <w:trHeight w:val="347"/>
        </w:trPr>
        <w:tc>
          <w:tcPr>
            <w:tcW w:w="9455" w:type="dxa"/>
            <w:gridSpan w:val="2"/>
            <w:tcBorders>
              <w:top w:val="single" w:sz="4" w:space="0" w:color="99BAE3"/>
              <w:left w:val="single" w:sz="4" w:space="0" w:color="99BAE3"/>
              <w:right w:val="single" w:sz="4" w:space="0" w:color="99BAE3"/>
            </w:tcBorders>
            <w:shd w:val="clear" w:color="auto" w:fill="2C59A3"/>
          </w:tcPr>
          <w:p w:rsidR="00411141" w:rsidRPr="0002379E" w:rsidRDefault="00411141" w:rsidP="00A46CAD">
            <w:pPr>
              <w:pStyle w:val="TableParagraph"/>
              <w:spacing w:before="35"/>
              <w:ind w:left="180" w:right="270"/>
              <w:jc w:val="both"/>
              <w:rPr>
                <w:rFonts w:eastAsia="Arial Narrow" w:cs="Arial Narrow"/>
                <w:sz w:val="21"/>
                <w:szCs w:val="21"/>
              </w:rPr>
            </w:pPr>
            <w:r w:rsidRPr="0002379E">
              <w:rPr>
                <w:bCs/>
                <w:color w:val="FFFFFF" w:themeColor="background1"/>
                <w:sz w:val="21"/>
                <w:szCs w:val="21"/>
                <w:lang w:val="ro-RO"/>
              </w:rPr>
              <w:t>Informaţii de bază referitoare la protecţia depozitului</w:t>
            </w:r>
          </w:p>
        </w:tc>
      </w:tr>
      <w:tr w:rsidR="00CF29FF" w:rsidRPr="0002379E" w:rsidTr="00B47244">
        <w:trPr>
          <w:trHeight w:hRule="exact" w:val="817"/>
        </w:trPr>
        <w:tc>
          <w:tcPr>
            <w:tcW w:w="3695" w:type="dxa"/>
            <w:tcBorders>
              <w:top w:val="single" w:sz="4" w:space="0" w:color="99BAE3"/>
              <w:left w:val="single" w:sz="4" w:space="0" w:color="99BAE3"/>
              <w:bottom w:val="single" w:sz="4" w:space="0" w:color="99BAE3"/>
              <w:right w:val="single" w:sz="4" w:space="0" w:color="99BAE3"/>
            </w:tcBorders>
            <w:shd w:val="clear" w:color="auto" w:fill="DBE5F1" w:themeFill="accent1" w:themeFillTint="33"/>
          </w:tcPr>
          <w:p w:rsidR="00411141" w:rsidRPr="0002379E" w:rsidRDefault="00411141" w:rsidP="00DE2921">
            <w:pPr>
              <w:autoSpaceDE w:val="0"/>
              <w:autoSpaceDN w:val="0"/>
              <w:adjustRightInd w:val="0"/>
              <w:spacing w:after="0" w:line="240" w:lineRule="auto"/>
              <w:ind w:left="185" w:right="270"/>
              <w:jc w:val="both"/>
              <w:rPr>
                <w:rFonts w:asciiTheme="minorHAnsi" w:eastAsia="Times New Roman" w:hAnsiTheme="minorHAnsi" w:cs="Arial"/>
                <w:kern w:val="24"/>
                <w:sz w:val="21"/>
                <w:szCs w:val="21"/>
              </w:rPr>
            </w:pPr>
            <w:r w:rsidRPr="0002379E">
              <w:rPr>
                <w:rFonts w:asciiTheme="minorHAnsi" w:hAnsiTheme="minorHAnsi"/>
                <w:bCs/>
                <w:noProof/>
                <w:sz w:val="21"/>
                <w:szCs w:val="21"/>
                <w:lang w:val="ro-RO"/>
              </w:rPr>
              <w:t xml:space="preserve">Depozitele constituite la </w:t>
            </w:r>
            <w:r w:rsidR="00F50938" w:rsidRPr="0002379E">
              <w:rPr>
                <w:rFonts w:asciiTheme="minorHAnsi" w:hAnsiTheme="minorHAnsi" w:cstheme="minorHAnsi"/>
                <w:b/>
                <w:bCs/>
                <w:noProof/>
                <w:color w:val="365F91" w:themeColor="accent1" w:themeShade="BF"/>
                <w:sz w:val="21"/>
                <w:szCs w:val="21"/>
                <w:lang w:val="ro-RO"/>
              </w:rPr>
              <w:t xml:space="preserve"> </w:t>
            </w:r>
            <w:r w:rsidR="00F50938" w:rsidRPr="0002379E">
              <w:rPr>
                <w:rStyle w:val="Hyperlink"/>
                <w:rFonts w:asciiTheme="minorHAnsi" w:hAnsiTheme="minorHAnsi"/>
                <w:sz w:val="21"/>
                <w:szCs w:val="21"/>
                <w:u w:val="none"/>
              </w:rPr>
              <w:t>BANCA ROMȂNÃ DE CREDITE ŞI INVESTIŢII</w:t>
            </w:r>
            <w:r w:rsidR="00F50938" w:rsidRPr="0002379E">
              <w:rPr>
                <w:rStyle w:val="Hyperlink"/>
                <w:rFonts w:asciiTheme="minorHAnsi" w:hAnsiTheme="minorHAnsi"/>
                <w:bCs/>
                <w:sz w:val="21"/>
                <w:szCs w:val="21"/>
                <w:u w:val="none"/>
              </w:rPr>
              <w:t xml:space="preserve"> S.A.</w:t>
            </w:r>
            <w:r w:rsidR="009A156A" w:rsidRPr="0002379E">
              <w:rPr>
                <w:rFonts w:asciiTheme="minorHAnsi" w:hAnsiTheme="minorHAnsi"/>
                <w:bCs/>
                <w:noProof/>
                <w:sz w:val="21"/>
                <w:szCs w:val="21"/>
                <w:lang w:val="ro-RO"/>
              </w:rPr>
              <w:t xml:space="preserve"> </w:t>
            </w:r>
            <w:r w:rsidRPr="0002379E">
              <w:rPr>
                <w:rFonts w:asciiTheme="minorHAnsi" w:hAnsiTheme="minorHAnsi"/>
                <w:bCs/>
                <w:noProof/>
                <w:sz w:val="21"/>
                <w:szCs w:val="21"/>
                <w:lang w:val="ro-RO"/>
              </w:rPr>
              <w:t>sunt protejate de</w:t>
            </w:r>
            <w:r w:rsidR="00DE2921" w:rsidRPr="0002379E">
              <w:rPr>
                <w:rFonts w:asciiTheme="minorHAnsi" w:hAnsiTheme="minorHAnsi"/>
                <w:bCs/>
                <w:noProof/>
                <w:sz w:val="21"/>
                <w:szCs w:val="21"/>
                <w:lang w:val="ro-RO"/>
              </w:rPr>
              <w:t xml:space="preserve"> </w:t>
            </w:r>
            <w:r w:rsidRPr="0002379E">
              <w:rPr>
                <w:rFonts w:asciiTheme="minorHAnsi" w:hAnsiTheme="minorHAnsi"/>
                <w:bCs/>
                <w:noProof/>
                <w:sz w:val="21"/>
                <w:szCs w:val="21"/>
                <w:lang w:val="ro-RO"/>
              </w:rPr>
              <w:t>către:</w:t>
            </w:r>
          </w:p>
        </w:tc>
        <w:tc>
          <w:tcPr>
            <w:tcW w:w="5760" w:type="dxa"/>
            <w:tcBorders>
              <w:top w:val="single" w:sz="4" w:space="0" w:color="99BAE3"/>
              <w:left w:val="single" w:sz="4" w:space="0" w:color="99BAE3"/>
              <w:bottom w:val="single" w:sz="4" w:space="0" w:color="99BAE3"/>
              <w:right w:val="single" w:sz="4" w:space="0" w:color="99BAE3"/>
            </w:tcBorders>
            <w:shd w:val="clear" w:color="auto" w:fill="FFFFFF"/>
          </w:tcPr>
          <w:p w:rsidR="00411141" w:rsidRPr="0002379E" w:rsidRDefault="00A95BDD" w:rsidP="00A46CAD">
            <w:pPr>
              <w:autoSpaceDE w:val="0"/>
              <w:autoSpaceDN w:val="0"/>
              <w:adjustRightInd w:val="0"/>
              <w:spacing w:after="0" w:line="240" w:lineRule="auto"/>
              <w:ind w:left="180" w:right="270"/>
              <w:jc w:val="both"/>
              <w:rPr>
                <w:rFonts w:asciiTheme="minorHAnsi" w:hAnsiTheme="minorHAnsi" w:cs="Arial"/>
                <w:sz w:val="21"/>
                <w:szCs w:val="21"/>
              </w:rPr>
            </w:pPr>
            <w:r w:rsidRPr="0002379E">
              <w:rPr>
                <w:rFonts w:asciiTheme="minorHAnsi" w:hAnsiTheme="minorHAnsi"/>
                <w:bCs/>
                <w:noProof/>
                <w:sz w:val="21"/>
                <w:szCs w:val="21"/>
                <w:lang w:val="ro-RO"/>
              </w:rPr>
              <w:t>Fondul de Garantare a Depozitelor Bancare</w:t>
            </w:r>
            <w:r w:rsidR="00C77815" w:rsidRPr="0002379E">
              <w:rPr>
                <w:rFonts w:asciiTheme="minorHAnsi" w:hAnsiTheme="minorHAnsi"/>
                <w:b/>
                <w:bCs/>
                <w:noProof/>
                <w:sz w:val="21"/>
                <w:szCs w:val="21"/>
                <w:lang w:val="ro-RO"/>
              </w:rPr>
              <w:t>¹</w:t>
            </w:r>
          </w:p>
          <w:p w:rsidR="00411141" w:rsidRPr="0002379E" w:rsidRDefault="00411141" w:rsidP="00A46CAD">
            <w:pPr>
              <w:pStyle w:val="TableParagraph"/>
              <w:widowControl/>
              <w:spacing w:before="35"/>
              <w:ind w:left="180" w:right="270"/>
              <w:jc w:val="center"/>
              <w:rPr>
                <w:rFonts w:eastAsia="Times New Roman" w:cs="Arial"/>
                <w:kern w:val="24"/>
                <w:sz w:val="21"/>
                <w:szCs w:val="21"/>
              </w:rPr>
            </w:pPr>
          </w:p>
        </w:tc>
      </w:tr>
      <w:tr w:rsidR="00CF29FF" w:rsidRPr="0002379E" w:rsidTr="00B47244">
        <w:trPr>
          <w:trHeight w:hRule="exact" w:val="1627"/>
        </w:trPr>
        <w:tc>
          <w:tcPr>
            <w:tcW w:w="3695" w:type="dxa"/>
            <w:tcBorders>
              <w:top w:val="single" w:sz="4" w:space="0" w:color="99BAE3"/>
              <w:left w:val="single" w:sz="4" w:space="0" w:color="99BAE3"/>
              <w:bottom w:val="single" w:sz="4" w:space="0" w:color="99BAE3"/>
              <w:right w:val="single" w:sz="4" w:space="0" w:color="99BAE3"/>
            </w:tcBorders>
            <w:shd w:val="clear" w:color="auto" w:fill="DBE5F1" w:themeFill="accent1" w:themeFillTint="33"/>
          </w:tcPr>
          <w:p w:rsidR="00C00C5F" w:rsidRPr="0002379E" w:rsidRDefault="00C00C5F" w:rsidP="00A46CAD">
            <w:pPr>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Plafon de acoperire:</w:t>
            </w:r>
          </w:p>
        </w:tc>
        <w:tc>
          <w:tcPr>
            <w:tcW w:w="5760" w:type="dxa"/>
            <w:tcBorders>
              <w:top w:val="single" w:sz="4" w:space="0" w:color="99BAE3"/>
              <w:left w:val="single" w:sz="4" w:space="0" w:color="99BAE3"/>
              <w:bottom w:val="single" w:sz="4" w:space="0" w:color="99BAE3"/>
              <w:right w:val="single" w:sz="4" w:space="0" w:color="99BAE3"/>
            </w:tcBorders>
            <w:shd w:val="clear" w:color="auto" w:fill="FFFFFF"/>
          </w:tcPr>
          <w:p w:rsidR="007B2C99" w:rsidRPr="0002379E" w:rsidRDefault="007B2C99" w:rsidP="00A46CAD">
            <w:pPr>
              <w:autoSpaceDE w:val="0"/>
              <w:autoSpaceDN w:val="0"/>
              <w:adjustRightInd w:val="0"/>
              <w:spacing w:after="0" w:line="240" w:lineRule="auto"/>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Echivalentul în lei al sumei de 100.000 EUR per deponent per instituţie de credit</w:t>
            </w:r>
            <w:r w:rsidR="00C77815" w:rsidRPr="0002379E">
              <w:rPr>
                <w:rFonts w:asciiTheme="minorHAnsi" w:hAnsiTheme="minorHAnsi"/>
                <w:b/>
                <w:bCs/>
                <w:noProof/>
                <w:sz w:val="21"/>
                <w:szCs w:val="21"/>
                <w:lang w:val="ro-RO"/>
              </w:rPr>
              <w:t>²</w:t>
            </w:r>
            <w:r w:rsidR="003341BF" w:rsidRPr="0002379E">
              <w:rPr>
                <w:rFonts w:asciiTheme="minorHAnsi" w:hAnsiTheme="minorHAnsi"/>
                <w:bCs/>
                <w:noProof/>
                <w:sz w:val="21"/>
                <w:szCs w:val="21"/>
                <w:lang w:val="ro-RO"/>
              </w:rPr>
              <w:t>.</w:t>
            </w:r>
          </w:p>
          <w:p w:rsidR="007B2C99" w:rsidRPr="0002379E" w:rsidRDefault="007B2C99" w:rsidP="00A46CAD">
            <w:pPr>
              <w:autoSpaceDE w:val="0"/>
              <w:autoSpaceDN w:val="0"/>
              <w:adjustRightInd w:val="0"/>
              <w:spacing w:after="0" w:line="240" w:lineRule="auto"/>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 xml:space="preserve">Valoarea minimă de la care se plătesc compensaţii pentru depozitele aferent cărora nu a avut loc nicio tranzacţie în ultimele 24 de luni este stabilita de Fondul de Garantare a Depozitelor Bancare si se publica pe </w:t>
            </w:r>
            <w:hyperlink r:id="rId8" w:history="1">
              <w:r w:rsidRPr="0002379E">
                <w:rPr>
                  <w:rStyle w:val="Hyperlink"/>
                  <w:rFonts w:asciiTheme="minorHAnsi" w:hAnsiTheme="minorHAnsi"/>
                  <w:bCs/>
                  <w:noProof/>
                  <w:sz w:val="21"/>
                  <w:szCs w:val="21"/>
                  <w:lang w:val="ro-RO"/>
                </w:rPr>
                <w:t>www.fgdb.ro</w:t>
              </w:r>
            </w:hyperlink>
          </w:p>
          <w:p w:rsidR="007B2C99" w:rsidRPr="0002379E" w:rsidRDefault="007B2C99" w:rsidP="00A46CAD">
            <w:pPr>
              <w:autoSpaceDE w:val="0"/>
              <w:autoSpaceDN w:val="0"/>
              <w:adjustRightInd w:val="0"/>
              <w:spacing w:after="0" w:line="240" w:lineRule="auto"/>
              <w:ind w:left="180" w:right="270"/>
              <w:jc w:val="center"/>
              <w:rPr>
                <w:rFonts w:asciiTheme="minorHAnsi" w:hAnsiTheme="minorHAnsi"/>
                <w:bCs/>
                <w:noProof/>
                <w:sz w:val="21"/>
                <w:szCs w:val="21"/>
                <w:lang w:val="ro-RO"/>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CF29FF" w:rsidRPr="0002379E" w:rsidTr="00A46CAD">
              <w:trPr>
                <w:trHeight w:val="668"/>
              </w:trPr>
              <w:tc>
                <w:tcPr>
                  <w:tcW w:w="222" w:type="dxa"/>
                </w:tcPr>
                <w:p w:rsidR="007B2C99" w:rsidRPr="0002379E" w:rsidRDefault="007B2C99" w:rsidP="0071129B">
                  <w:pPr>
                    <w:framePr w:hSpace="180" w:wrap="around" w:vAnchor="text" w:hAnchor="margin" w:xAlign="center" w:y="13"/>
                    <w:autoSpaceDE w:val="0"/>
                    <w:autoSpaceDN w:val="0"/>
                    <w:adjustRightInd w:val="0"/>
                    <w:spacing w:after="0" w:line="240" w:lineRule="auto"/>
                    <w:ind w:left="180" w:right="270"/>
                    <w:suppressOverlap/>
                    <w:jc w:val="center"/>
                    <w:rPr>
                      <w:rFonts w:asciiTheme="minorHAnsi" w:hAnsiTheme="minorHAnsi"/>
                      <w:bCs/>
                      <w:noProof/>
                      <w:sz w:val="21"/>
                      <w:szCs w:val="21"/>
                      <w:lang w:val="ro-RO"/>
                    </w:rPr>
                  </w:pPr>
                </w:p>
              </w:tc>
            </w:tr>
          </w:tbl>
          <w:p w:rsidR="007B2C99" w:rsidRPr="0002379E" w:rsidRDefault="007B2C99" w:rsidP="00A46CAD">
            <w:pPr>
              <w:autoSpaceDE w:val="0"/>
              <w:autoSpaceDN w:val="0"/>
              <w:adjustRightInd w:val="0"/>
              <w:spacing w:after="0" w:line="240" w:lineRule="auto"/>
              <w:ind w:left="180" w:right="270"/>
              <w:jc w:val="center"/>
              <w:rPr>
                <w:rFonts w:asciiTheme="minorHAnsi" w:hAnsiTheme="minorHAnsi" w:cs="Arial"/>
                <w:sz w:val="21"/>
                <w:szCs w:val="21"/>
              </w:rPr>
            </w:pPr>
          </w:p>
          <w:tbl>
            <w:tblPr>
              <w:tblW w:w="0" w:type="auto"/>
              <w:tblBorders>
                <w:top w:val="nil"/>
                <w:left w:val="nil"/>
                <w:bottom w:val="nil"/>
                <w:right w:val="nil"/>
              </w:tblBorders>
              <w:tblLayout w:type="fixed"/>
              <w:tblLook w:val="0000" w:firstRow="0" w:lastRow="0" w:firstColumn="0" w:lastColumn="0" w:noHBand="0" w:noVBand="0"/>
            </w:tblPr>
            <w:tblGrid>
              <w:gridCol w:w="6170"/>
            </w:tblGrid>
            <w:tr w:rsidR="00CF29FF" w:rsidRPr="0002379E" w:rsidTr="00A46CAD">
              <w:trPr>
                <w:trHeight w:val="668"/>
              </w:trPr>
              <w:tc>
                <w:tcPr>
                  <w:tcW w:w="6170" w:type="dxa"/>
                </w:tcPr>
                <w:p w:rsidR="007B2C99" w:rsidRPr="0002379E" w:rsidRDefault="007B2C99" w:rsidP="0071129B">
                  <w:pPr>
                    <w:framePr w:hSpace="180" w:wrap="around" w:vAnchor="text" w:hAnchor="margin" w:xAlign="center" w:y="13"/>
                    <w:autoSpaceDE w:val="0"/>
                    <w:autoSpaceDN w:val="0"/>
                    <w:adjustRightInd w:val="0"/>
                    <w:spacing w:after="0" w:line="240" w:lineRule="auto"/>
                    <w:ind w:left="180" w:right="270"/>
                    <w:suppressOverlap/>
                    <w:jc w:val="center"/>
                    <w:rPr>
                      <w:rFonts w:asciiTheme="minorHAnsi" w:hAnsiTheme="minorHAnsi" w:cs="Arial"/>
                      <w:sz w:val="21"/>
                      <w:szCs w:val="21"/>
                    </w:rPr>
                  </w:pPr>
                  <w:r w:rsidRPr="0002379E">
                    <w:rPr>
                      <w:rFonts w:asciiTheme="minorHAnsi" w:hAnsiTheme="minorHAnsi" w:cs="Arial"/>
                      <w:sz w:val="21"/>
                      <w:szCs w:val="21"/>
                    </w:rPr>
                    <w:t>Echivalentul în lei al sumei de 100.000 EUR per deponent per instituţie de credit2</w:t>
                  </w:r>
                </w:p>
                <w:p w:rsidR="007B2C99" w:rsidRPr="0002379E" w:rsidRDefault="007B2C99" w:rsidP="0071129B">
                  <w:pPr>
                    <w:framePr w:hSpace="180" w:wrap="around" w:vAnchor="text" w:hAnchor="margin" w:xAlign="center" w:y="13"/>
                    <w:autoSpaceDE w:val="0"/>
                    <w:autoSpaceDN w:val="0"/>
                    <w:adjustRightInd w:val="0"/>
                    <w:spacing w:after="0" w:line="240" w:lineRule="auto"/>
                    <w:ind w:left="180" w:right="270"/>
                    <w:suppressOverlap/>
                    <w:jc w:val="center"/>
                    <w:rPr>
                      <w:rFonts w:asciiTheme="minorHAnsi" w:hAnsiTheme="minorHAnsi" w:cs="Arial"/>
                      <w:sz w:val="21"/>
                      <w:szCs w:val="21"/>
                    </w:rPr>
                  </w:pPr>
                  <w:r w:rsidRPr="0002379E">
                    <w:rPr>
                      <w:rFonts w:asciiTheme="minorHAnsi" w:hAnsiTheme="minorHAnsi" w:cs="Arial"/>
                      <w:sz w:val="21"/>
                      <w:szCs w:val="21"/>
                    </w:rPr>
                    <w:t xml:space="preserve">Valoarea minimă de la care se plătesc compensaţii pentru depozitele aferent cărora nu a avut loc nicio tranzacţie în ultimele 24 de luni este stabilita de Fondul de Garantare a Depozitelor Bancare si se publica pe </w:t>
                  </w:r>
                  <w:hyperlink r:id="rId9" w:history="1">
                    <w:r w:rsidR="00D81516" w:rsidRPr="0002379E">
                      <w:rPr>
                        <w:rStyle w:val="Hyperlink"/>
                        <w:rFonts w:asciiTheme="minorHAnsi" w:hAnsiTheme="minorHAnsi" w:cs="Arial"/>
                        <w:color w:val="auto"/>
                        <w:sz w:val="21"/>
                        <w:szCs w:val="21"/>
                      </w:rPr>
                      <w:t>www.fgdb</w:t>
                    </w:r>
                  </w:hyperlink>
                  <w:r w:rsidRPr="0002379E">
                    <w:rPr>
                      <w:rFonts w:asciiTheme="minorHAnsi" w:hAnsiTheme="minorHAnsi" w:cs="Arial"/>
                      <w:sz w:val="21"/>
                      <w:szCs w:val="21"/>
                    </w:rPr>
                    <w:t>.ro</w:t>
                  </w:r>
                </w:p>
              </w:tc>
            </w:tr>
          </w:tbl>
          <w:p w:rsidR="00C00C5F" w:rsidRPr="0002379E" w:rsidRDefault="00C00C5F" w:rsidP="00A46CAD">
            <w:pPr>
              <w:pStyle w:val="TableParagraph"/>
              <w:widowControl/>
              <w:spacing w:before="35"/>
              <w:ind w:left="180" w:right="270"/>
              <w:jc w:val="center"/>
              <w:rPr>
                <w:rFonts w:eastAsia="Times New Roman" w:cs="Arial"/>
                <w:kern w:val="24"/>
                <w:sz w:val="21"/>
                <w:szCs w:val="21"/>
              </w:rPr>
            </w:pPr>
          </w:p>
        </w:tc>
      </w:tr>
      <w:tr w:rsidR="00CF29FF" w:rsidRPr="0002379E" w:rsidTr="00B47244">
        <w:trPr>
          <w:trHeight w:hRule="exact" w:val="1078"/>
        </w:trPr>
        <w:tc>
          <w:tcPr>
            <w:tcW w:w="3695" w:type="dxa"/>
            <w:tcBorders>
              <w:top w:val="single" w:sz="4" w:space="0" w:color="99BAE3"/>
              <w:left w:val="single" w:sz="4" w:space="0" w:color="99BAE3"/>
              <w:bottom w:val="single" w:sz="4" w:space="0" w:color="99BAE3"/>
              <w:right w:val="single" w:sz="4" w:space="0" w:color="99BAE3"/>
            </w:tcBorders>
            <w:shd w:val="clear" w:color="auto" w:fill="DBE5F1" w:themeFill="accent1" w:themeFillTint="33"/>
          </w:tcPr>
          <w:p w:rsidR="00C00C5F" w:rsidRPr="0002379E" w:rsidRDefault="00C00C5F" w:rsidP="00A46CAD">
            <w:pPr>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Dacă aveţi mai multe depozite plasate la aceeaşi instituţie de credit:</w:t>
            </w:r>
          </w:p>
        </w:tc>
        <w:tc>
          <w:tcPr>
            <w:tcW w:w="5760" w:type="dxa"/>
            <w:tcBorders>
              <w:top w:val="single" w:sz="4" w:space="0" w:color="99BAE3"/>
              <w:left w:val="single" w:sz="4" w:space="0" w:color="99BAE3"/>
              <w:bottom w:val="single" w:sz="4" w:space="0" w:color="99BAE3"/>
              <w:right w:val="single" w:sz="4" w:space="0" w:color="99BAE3"/>
            </w:tcBorders>
            <w:shd w:val="clear" w:color="auto" w:fill="FFFFFF"/>
          </w:tcPr>
          <w:p w:rsidR="00C77815" w:rsidRPr="0002379E" w:rsidRDefault="007B2C99" w:rsidP="00A46CAD">
            <w:pPr>
              <w:autoSpaceDE w:val="0"/>
              <w:autoSpaceDN w:val="0"/>
              <w:adjustRightInd w:val="0"/>
              <w:spacing w:after="0" w:line="240" w:lineRule="auto"/>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 xml:space="preserve">Toate depozitele plasate la aceeaşi instituţie de credit sunt </w:t>
            </w:r>
            <w:r w:rsidR="00D81516" w:rsidRPr="0002379E">
              <w:rPr>
                <w:rFonts w:asciiTheme="minorHAnsi" w:hAnsiTheme="minorHAnsi"/>
                <w:bCs/>
                <w:noProof/>
                <w:sz w:val="21"/>
                <w:szCs w:val="21"/>
                <w:lang w:val="ro-RO"/>
              </w:rPr>
              <w:t>„</w:t>
            </w:r>
            <w:r w:rsidRPr="0002379E">
              <w:rPr>
                <w:rFonts w:asciiTheme="minorHAnsi" w:hAnsiTheme="minorHAnsi"/>
                <w:bCs/>
                <w:noProof/>
                <w:sz w:val="21"/>
                <w:szCs w:val="21"/>
                <w:lang w:val="ro-RO"/>
              </w:rPr>
              <w:t>agregate</w:t>
            </w:r>
            <w:r w:rsidR="00D81516" w:rsidRPr="0002379E">
              <w:rPr>
                <w:rFonts w:asciiTheme="minorHAnsi" w:hAnsiTheme="minorHAnsi"/>
                <w:bCs/>
                <w:noProof/>
                <w:sz w:val="21"/>
                <w:szCs w:val="21"/>
                <w:lang w:val="ro-RO"/>
              </w:rPr>
              <w:t>”</w:t>
            </w:r>
            <w:r w:rsidRPr="0002379E">
              <w:rPr>
                <w:rFonts w:asciiTheme="minorHAnsi" w:hAnsiTheme="minorHAnsi"/>
                <w:bCs/>
                <w:noProof/>
                <w:sz w:val="21"/>
                <w:szCs w:val="21"/>
                <w:lang w:val="ro-RO"/>
              </w:rPr>
              <w:t xml:space="preserve"> şi cuantumul total este supus plafonului de acoperire stabilit la echivalentul </w:t>
            </w:r>
            <w:r w:rsidR="00C77815" w:rsidRPr="0002379E">
              <w:rPr>
                <w:rFonts w:asciiTheme="minorHAnsi" w:hAnsiTheme="minorHAnsi"/>
                <w:bCs/>
                <w:noProof/>
                <w:sz w:val="21"/>
                <w:szCs w:val="21"/>
                <w:lang w:val="ro-RO"/>
              </w:rPr>
              <w:t>în lei al sumei de 100.000 EUR</w:t>
            </w:r>
            <w:r w:rsidR="004C15AC" w:rsidRPr="0002379E">
              <w:rPr>
                <w:rFonts w:asciiTheme="minorHAnsi" w:hAnsiTheme="minorHAnsi"/>
                <w:b/>
                <w:bCs/>
                <w:noProof/>
                <w:sz w:val="21"/>
                <w:szCs w:val="21"/>
                <w:lang w:val="ro-RO"/>
              </w:rPr>
              <w:t>².</w:t>
            </w:r>
          </w:p>
          <w:p w:rsidR="00C77815" w:rsidRPr="0002379E" w:rsidRDefault="00C77815" w:rsidP="00A46CAD">
            <w:pPr>
              <w:autoSpaceDE w:val="0"/>
              <w:autoSpaceDN w:val="0"/>
              <w:adjustRightInd w:val="0"/>
              <w:spacing w:after="0" w:line="240" w:lineRule="auto"/>
              <w:ind w:left="180" w:right="270"/>
              <w:jc w:val="center"/>
              <w:rPr>
                <w:rFonts w:asciiTheme="minorHAnsi" w:hAnsiTheme="minorHAnsi" w:cs="Arial"/>
                <w:sz w:val="21"/>
                <w:szCs w:val="21"/>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CF29FF" w:rsidRPr="0002379E" w:rsidTr="00A46CAD">
              <w:trPr>
                <w:trHeight w:val="324"/>
              </w:trPr>
              <w:tc>
                <w:tcPr>
                  <w:tcW w:w="222" w:type="dxa"/>
                </w:tcPr>
                <w:p w:rsidR="007B2C99" w:rsidRPr="0002379E" w:rsidRDefault="007B2C99" w:rsidP="0071129B">
                  <w:pPr>
                    <w:framePr w:hSpace="180" w:wrap="around" w:vAnchor="text" w:hAnchor="margin" w:xAlign="center" w:y="13"/>
                    <w:autoSpaceDE w:val="0"/>
                    <w:autoSpaceDN w:val="0"/>
                    <w:adjustRightInd w:val="0"/>
                    <w:spacing w:after="0" w:line="240" w:lineRule="auto"/>
                    <w:ind w:left="180" w:right="270"/>
                    <w:suppressOverlap/>
                    <w:jc w:val="center"/>
                    <w:rPr>
                      <w:rFonts w:asciiTheme="minorHAnsi" w:hAnsiTheme="minorHAnsi" w:cs="Arial"/>
                      <w:sz w:val="21"/>
                      <w:szCs w:val="21"/>
                    </w:rPr>
                  </w:pPr>
                </w:p>
              </w:tc>
            </w:tr>
          </w:tbl>
          <w:p w:rsidR="00C00C5F" w:rsidRPr="0002379E" w:rsidRDefault="00C00C5F" w:rsidP="00A46CAD">
            <w:pPr>
              <w:pStyle w:val="TableParagraph"/>
              <w:widowControl/>
              <w:spacing w:before="35"/>
              <w:ind w:left="180" w:right="270"/>
              <w:jc w:val="center"/>
              <w:rPr>
                <w:rFonts w:eastAsia="Times New Roman" w:cs="Arial"/>
                <w:kern w:val="24"/>
                <w:sz w:val="21"/>
                <w:szCs w:val="21"/>
              </w:rPr>
            </w:pPr>
          </w:p>
        </w:tc>
      </w:tr>
      <w:tr w:rsidR="00CF29FF" w:rsidRPr="0002379E" w:rsidTr="00B47244">
        <w:trPr>
          <w:trHeight w:hRule="exact" w:val="808"/>
        </w:trPr>
        <w:tc>
          <w:tcPr>
            <w:tcW w:w="3695" w:type="dxa"/>
            <w:tcBorders>
              <w:top w:val="single" w:sz="4" w:space="0" w:color="99BAE3"/>
              <w:left w:val="single" w:sz="4" w:space="0" w:color="99BAE3"/>
              <w:bottom w:val="single" w:sz="4" w:space="0" w:color="99BAE3"/>
              <w:right w:val="single" w:sz="4" w:space="0" w:color="99BAE3"/>
            </w:tcBorders>
            <w:shd w:val="clear" w:color="auto" w:fill="DBE5F1" w:themeFill="accent1" w:themeFillTint="33"/>
          </w:tcPr>
          <w:p w:rsidR="00C00C5F" w:rsidRPr="0002379E" w:rsidRDefault="00C00C5F" w:rsidP="00A46CAD">
            <w:pPr>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Dacă aveţi un cont comun c</w:t>
            </w:r>
            <w:r w:rsidR="00C77815" w:rsidRPr="0002379E">
              <w:rPr>
                <w:rFonts w:asciiTheme="minorHAnsi" w:hAnsiTheme="minorHAnsi"/>
                <w:bCs/>
                <w:noProof/>
                <w:sz w:val="21"/>
                <w:szCs w:val="21"/>
                <w:lang w:val="ro-RO"/>
              </w:rPr>
              <w:t>u altă persoană (alte persoane)</w:t>
            </w:r>
            <w:r w:rsidR="000F4A64" w:rsidRPr="0002379E">
              <w:rPr>
                <w:rFonts w:asciiTheme="minorHAnsi" w:hAnsiTheme="minorHAnsi"/>
                <w:bCs/>
                <w:noProof/>
                <w:sz w:val="21"/>
                <w:szCs w:val="21"/>
                <w:lang w:val="ro-RO"/>
              </w:rPr>
              <w:t>:</w:t>
            </w:r>
          </w:p>
        </w:tc>
        <w:tc>
          <w:tcPr>
            <w:tcW w:w="5760" w:type="dxa"/>
            <w:tcBorders>
              <w:top w:val="single" w:sz="4" w:space="0" w:color="99BAE3"/>
              <w:left w:val="single" w:sz="4" w:space="0" w:color="99BAE3"/>
              <w:bottom w:val="single" w:sz="4" w:space="0" w:color="99BAE3"/>
              <w:right w:val="single" w:sz="4" w:space="0" w:color="99BAE3"/>
            </w:tcBorders>
            <w:shd w:val="clear" w:color="auto" w:fill="FFFFFF"/>
          </w:tcPr>
          <w:p w:rsidR="00C77815" w:rsidRPr="0002379E" w:rsidRDefault="00C77815" w:rsidP="00A46CAD">
            <w:pPr>
              <w:autoSpaceDE w:val="0"/>
              <w:autoSpaceDN w:val="0"/>
              <w:adjustRightInd w:val="0"/>
              <w:spacing w:after="0" w:line="240" w:lineRule="auto"/>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Se aplică plafonul de acoperire stabilit la echivalentul în lei al sumei de 100.000 EUR separat, pentru fiecare</w:t>
            </w:r>
            <w:r w:rsidR="003341BF" w:rsidRPr="0002379E">
              <w:rPr>
                <w:rFonts w:asciiTheme="minorHAnsi" w:hAnsiTheme="minorHAnsi"/>
                <w:bCs/>
                <w:noProof/>
                <w:sz w:val="21"/>
                <w:szCs w:val="21"/>
                <w:lang w:val="ro-RO"/>
              </w:rPr>
              <w:t xml:space="preserve"> deponent</w:t>
            </w:r>
            <w:r w:rsidR="003C43D9" w:rsidRPr="0002379E">
              <w:rPr>
                <w:rFonts w:asciiTheme="minorHAnsi" w:hAnsiTheme="minorHAnsi"/>
                <w:b/>
                <w:bCs/>
                <w:noProof/>
                <w:sz w:val="21"/>
                <w:szCs w:val="21"/>
                <w:lang w:val="ro-RO"/>
              </w:rPr>
              <w:t>³</w:t>
            </w:r>
            <w:r w:rsidR="003341BF" w:rsidRPr="0002379E">
              <w:rPr>
                <w:rFonts w:asciiTheme="minorHAnsi" w:hAnsiTheme="minorHAnsi"/>
                <w:bCs/>
                <w:noProof/>
                <w:sz w:val="21"/>
                <w:szCs w:val="21"/>
                <w:lang w:val="ro-RO"/>
              </w:rPr>
              <w:t>.</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CF29FF" w:rsidRPr="0002379E" w:rsidTr="00A46CAD">
              <w:trPr>
                <w:trHeight w:val="135"/>
              </w:trPr>
              <w:tc>
                <w:tcPr>
                  <w:tcW w:w="222" w:type="dxa"/>
                </w:tcPr>
                <w:p w:rsidR="00C77815" w:rsidRPr="0002379E" w:rsidRDefault="00C77815" w:rsidP="0071129B">
                  <w:pPr>
                    <w:framePr w:hSpace="180" w:wrap="around" w:vAnchor="text" w:hAnchor="margin" w:xAlign="center" w:y="13"/>
                    <w:autoSpaceDE w:val="0"/>
                    <w:autoSpaceDN w:val="0"/>
                    <w:adjustRightInd w:val="0"/>
                    <w:spacing w:after="0" w:line="240" w:lineRule="auto"/>
                    <w:ind w:left="180" w:right="270"/>
                    <w:suppressOverlap/>
                    <w:jc w:val="center"/>
                    <w:rPr>
                      <w:rFonts w:asciiTheme="minorHAnsi" w:hAnsiTheme="minorHAnsi"/>
                      <w:bCs/>
                      <w:noProof/>
                      <w:sz w:val="21"/>
                      <w:szCs w:val="21"/>
                      <w:lang w:val="ro-RO"/>
                    </w:rPr>
                  </w:pPr>
                </w:p>
              </w:tc>
            </w:tr>
          </w:tbl>
          <w:p w:rsidR="00C77815" w:rsidRPr="0002379E" w:rsidRDefault="00C77815" w:rsidP="00A46CAD">
            <w:pPr>
              <w:autoSpaceDE w:val="0"/>
              <w:autoSpaceDN w:val="0"/>
              <w:adjustRightInd w:val="0"/>
              <w:spacing w:after="0" w:line="240" w:lineRule="auto"/>
              <w:ind w:left="180" w:right="270"/>
              <w:jc w:val="center"/>
              <w:rPr>
                <w:rFonts w:asciiTheme="minorHAnsi" w:hAnsiTheme="minorHAnsi"/>
                <w:bCs/>
                <w:noProof/>
                <w:sz w:val="21"/>
                <w:szCs w:val="21"/>
                <w:lang w:val="ro-RO"/>
              </w:rPr>
            </w:pPr>
          </w:p>
          <w:p w:rsidR="00C77815" w:rsidRPr="0002379E" w:rsidRDefault="00C77815" w:rsidP="00A46CAD">
            <w:pPr>
              <w:autoSpaceDE w:val="0"/>
              <w:autoSpaceDN w:val="0"/>
              <w:adjustRightInd w:val="0"/>
              <w:spacing w:after="0" w:line="240" w:lineRule="auto"/>
              <w:ind w:left="180" w:right="270"/>
              <w:jc w:val="center"/>
              <w:rPr>
                <w:rFonts w:asciiTheme="minorHAnsi" w:hAnsiTheme="minorHAnsi"/>
                <w:bCs/>
                <w:noProof/>
                <w:sz w:val="21"/>
                <w:szCs w:val="21"/>
                <w:lang w:val="ro-RO"/>
              </w:rPr>
            </w:pPr>
          </w:p>
          <w:p w:rsidR="00C00C5F" w:rsidRPr="0002379E" w:rsidRDefault="00C00C5F" w:rsidP="00A46CAD">
            <w:pPr>
              <w:pStyle w:val="TableParagraph"/>
              <w:widowControl/>
              <w:spacing w:before="35"/>
              <w:ind w:left="180" w:right="270"/>
              <w:jc w:val="center"/>
              <w:rPr>
                <w:rFonts w:eastAsia="Calibri" w:cs="Calibri"/>
                <w:bCs/>
                <w:noProof/>
                <w:sz w:val="21"/>
                <w:szCs w:val="21"/>
                <w:lang w:val="ro-RO"/>
              </w:rPr>
            </w:pPr>
          </w:p>
        </w:tc>
      </w:tr>
      <w:tr w:rsidR="00CF29FF" w:rsidRPr="0002379E" w:rsidTr="00B47244">
        <w:trPr>
          <w:trHeight w:hRule="exact" w:val="1168"/>
        </w:trPr>
        <w:tc>
          <w:tcPr>
            <w:tcW w:w="3695" w:type="dxa"/>
            <w:tcBorders>
              <w:top w:val="single" w:sz="4" w:space="0" w:color="99BAE3"/>
              <w:left w:val="single" w:sz="4" w:space="0" w:color="99BAE3"/>
              <w:bottom w:val="single" w:sz="4" w:space="0" w:color="99BAE3"/>
              <w:right w:val="single" w:sz="4" w:space="0" w:color="99BAE3"/>
            </w:tcBorders>
            <w:shd w:val="clear" w:color="auto" w:fill="DBE5F1" w:themeFill="accent1" w:themeFillTint="33"/>
          </w:tcPr>
          <w:p w:rsidR="00C00C5F" w:rsidRPr="0002379E" w:rsidRDefault="00C00C5F" w:rsidP="00A46CAD">
            <w:pPr>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Perioada de punere la dispoziţie a compensaţiilor cuvenite în caz de indisponibilizare a depozitelor plasate la instituţia de credit:</w:t>
            </w:r>
          </w:p>
        </w:tc>
        <w:tc>
          <w:tcPr>
            <w:tcW w:w="5760" w:type="dxa"/>
            <w:tcBorders>
              <w:top w:val="single" w:sz="4" w:space="0" w:color="99BAE3"/>
              <w:left w:val="single" w:sz="4" w:space="0" w:color="99BAE3"/>
              <w:bottom w:val="single" w:sz="4" w:space="0" w:color="99BAE3"/>
              <w:right w:val="single" w:sz="4" w:space="0" w:color="99BAE3"/>
            </w:tcBorders>
            <w:shd w:val="clear" w:color="auto" w:fill="FFFFFF"/>
          </w:tcPr>
          <w:p w:rsidR="00C00C5F" w:rsidRPr="0002379E" w:rsidRDefault="00F22377" w:rsidP="00A46CAD">
            <w:pPr>
              <w:pStyle w:val="TableParagraph"/>
              <w:widowControl/>
              <w:spacing w:before="35"/>
              <w:ind w:left="180" w:right="270"/>
              <w:jc w:val="both"/>
              <w:rPr>
                <w:rFonts w:eastAsia="Calibri" w:cs="Calibri"/>
                <w:bCs/>
                <w:noProof/>
                <w:sz w:val="21"/>
                <w:szCs w:val="21"/>
                <w:lang w:val="ro-RO"/>
              </w:rPr>
            </w:pPr>
            <w:r w:rsidRPr="0002379E">
              <w:rPr>
                <w:rFonts w:eastAsia="Calibri" w:cs="Calibri"/>
                <w:bCs/>
                <w:noProof/>
                <w:sz w:val="21"/>
                <w:szCs w:val="21"/>
                <w:lang w:val="ro-RO"/>
              </w:rPr>
              <w:t xml:space="preserve"> </w:t>
            </w:r>
            <w:r w:rsidR="00D81516" w:rsidRPr="0002379E">
              <w:rPr>
                <w:rFonts w:eastAsia="Calibri" w:cs="Calibri"/>
                <w:bCs/>
                <w:noProof/>
                <w:sz w:val="21"/>
                <w:szCs w:val="21"/>
                <w:lang w:val="ro-RO"/>
              </w:rPr>
              <w:t>7 zile lucratoare</w:t>
            </w:r>
            <w:r w:rsidR="00D81516" w:rsidRPr="0002379E">
              <w:rPr>
                <w:rFonts w:eastAsia="Calibri" w:cs="Calibri"/>
                <w:b/>
                <w:bCs/>
                <w:noProof/>
                <w:sz w:val="21"/>
                <w:szCs w:val="21"/>
                <w:lang w:val="ro-RO"/>
              </w:rPr>
              <w:t>⁴</w:t>
            </w:r>
          </w:p>
        </w:tc>
      </w:tr>
      <w:tr w:rsidR="00CF29FF" w:rsidRPr="0002379E" w:rsidTr="00B47244">
        <w:trPr>
          <w:trHeight w:hRule="exact" w:val="358"/>
        </w:trPr>
        <w:tc>
          <w:tcPr>
            <w:tcW w:w="3695" w:type="dxa"/>
            <w:tcBorders>
              <w:top w:val="single" w:sz="4" w:space="0" w:color="99BAE3"/>
              <w:left w:val="single" w:sz="4" w:space="0" w:color="99BAE3"/>
              <w:bottom w:val="single" w:sz="4" w:space="0" w:color="99BAE3"/>
              <w:right w:val="single" w:sz="4" w:space="0" w:color="99BAE3"/>
            </w:tcBorders>
            <w:shd w:val="clear" w:color="auto" w:fill="DBE5F1" w:themeFill="accent1" w:themeFillTint="33"/>
          </w:tcPr>
          <w:p w:rsidR="00C00C5F" w:rsidRPr="0002379E" w:rsidRDefault="00C00C5F" w:rsidP="00A46CAD">
            <w:pPr>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Moneda de plată a compensaţiei:</w:t>
            </w:r>
          </w:p>
        </w:tc>
        <w:tc>
          <w:tcPr>
            <w:tcW w:w="5760" w:type="dxa"/>
            <w:tcBorders>
              <w:top w:val="single" w:sz="4" w:space="0" w:color="99BAE3"/>
              <w:left w:val="single" w:sz="4" w:space="0" w:color="99BAE3"/>
              <w:bottom w:val="single" w:sz="4" w:space="0" w:color="99BAE3"/>
              <w:right w:val="single" w:sz="4" w:space="0" w:color="99BAE3"/>
            </w:tcBorders>
            <w:shd w:val="clear" w:color="auto" w:fill="FFFFFF"/>
          </w:tcPr>
          <w:p w:rsidR="00C00C5F" w:rsidRPr="0002379E" w:rsidRDefault="00F15D20" w:rsidP="00A46CAD">
            <w:pPr>
              <w:pStyle w:val="TableParagraph"/>
              <w:widowControl/>
              <w:spacing w:before="35"/>
              <w:ind w:left="180" w:right="270"/>
              <w:jc w:val="both"/>
              <w:rPr>
                <w:rFonts w:eastAsia="Calibri" w:cs="Calibri"/>
                <w:bCs/>
                <w:noProof/>
                <w:sz w:val="21"/>
                <w:szCs w:val="21"/>
                <w:lang w:val="ro-RO"/>
              </w:rPr>
            </w:pPr>
            <w:r w:rsidRPr="0002379E">
              <w:rPr>
                <w:rFonts w:eastAsia="Calibri" w:cs="Calibri"/>
                <w:bCs/>
                <w:noProof/>
                <w:sz w:val="21"/>
                <w:szCs w:val="21"/>
                <w:lang w:val="ro-RO"/>
              </w:rPr>
              <w:t>RON</w:t>
            </w:r>
          </w:p>
        </w:tc>
      </w:tr>
      <w:tr w:rsidR="00CF29FF" w:rsidRPr="0002379E" w:rsidTr="00B47244">
        <w:trPr>
          <w:trHeight w:hRule="exact" w:val="1348"/>
        </w:trPr>
        <w:tc>
          <w:tcPr>
            <w:tcW w:w="3695" w:type="dxa"/>
            <w:tcBorders>
              <w:top w:val="single" w:sz="4" w:space="0" w:color="99BAE3"/>
              <w:left w:val="single" w:sz="4" w:space="0" w:color="99BAE3"/>
              <w:bottom w:val="single" w:sz="4" w:space="0" w:color="99BAE3"/>
              <w:right w:val="single" w:sz="4" w:space="0" w:color="99BAE3"/>
            </w:tcBorders>
            <w:shd w:val="clear" w:color="auto" w:fill="DBE5F1" w:themeFill="accent1" w:themeFillTint="33"/>
          </w:tcPr>
          <w:p w:rsidR="00C00C5F" w:rsidRPr="0002379E" w:rsidRDefault="00C00C5F" w:rsidP="00A46CAD">
            <w:pPr>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Date de contact:</w:t>
            </w:r>
          </w:p>
        </w:tc>
        <w:tc>
          <w:tcPr>
            <w:tcW w:w="5760" w:type="dxa"/>
            <w:tcBorders>
              <w:top w:val="single" w:sz="4" w:space="0" w:color="99BAE3"/>
              <w:left w:val="single" w:sz="4" w:space="0" w:color="99BAE3"/>
              <w:bottom w:val="single" w:sz="4" w:space="0" w:color="99BAE3"/>
              <w:right w:val="single" w:sz="4" w:space="0" w:color="99BAE3"/>
            </w:tcBorders>
            <w:shd w:val="clear" w:color="auto" w:fill="FFFFFF"/>
          </w:tcPr>
          <w:p w:rsidR="00F15D20" w:rsidRPr="0002379E" w:rsidRDefault="00F15D20" w:rsidP="00A46CAD">
            <w:pPr>
              <w:autoSpaceDE w:val="0"/>
              <w:autoSpaceDN w:val="0"/>
              <w:adjustRightInd w:val="0"/>
              <w:spacing w:after="0" w:line="240" w:lineRule="auto"/>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Adresa: Str. Negru Vodă nr. 3, corp A3, et. 2, Sector 3, Municipiul București, cod: 030774</w:t>
            </w:r>
          </w:p>
          <w:p w:rsidR="00F15D20" w:rsidRPr="0002379E" w:rsidRDefault="00F15D20" w:rsidP="00A46CAD">
            <w:pPr>
              <w:autoSpaceDE w:val="0"/>
              <w:autoSpaceDN w:val="0"/>
              <w:adjustRightInd w:val="0"/>
              <w:spacing w:after="0" w:line="240" w:lineRule="auto"/>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Telefon: 021 326 6020</w:t>
            </w:r>
          </w:p>
          <w:p w:rsidR="00490E09" w:rsidRPr="0002379E" w:rsidRDefault="00F15D20" w:rsidP="00A46CAD">
            <w:pPr>
              <w:autoSpaceDE w:val="0"/>
              <w:autoSpaceDN w:val="0"/>
              <w:adjustRightInd w:val="0"/>
              <w:spacing w:after="0" w:line="240" w:lineRule="auto"/>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 xml:space="preserve">E-mail: </w:t>
            </w:r>
            <w:hyperlink r:id="rId10" w:history="1">
              <w:r w:rsidR="00490E09" w:rsidRPr="0002379E">
                <w:rPr>
                  <w:rStyle w:val="Hyperlink"/>
                  <w:rFonts w:asciiTheme="minorHAnsi" w:hAnsiTheme="minorHAnsi"/>
                  <w:bCs/>
                  <w:noProof/>
                  <w:sz w:val="21"/>
                  <w:szCs w:val="21"/>
                  <w:lang w:val="ro-RO"/>
                </w:rPr>
                <w:t>comunicare@fgdb.ro</w:t>
              </w:r>
            </w:hyperlink>
          </w:p>
          <w:p w:rsidR="00F15D20" w:rsidRPr="0002379E" w:rsidRDefault="00F15D20" w:rsidP="00A46CAD">
            <w:pPr>
              <w:autoSpaceDE w:val="0"/>
              <w:autoSpaceDN w:val="0"/>
              <w:adjustRightInd w:val="0"/>
              <w:spacing w:after="0" w:line="240" w:lineRule="auto"/>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Fax: 0314 232 800</w:t>
            </w:r>
          </w:p>
          <w:tbl>
            <w:tblPr>
              <w:tblW w:w="0" w:type="auto"/>
              <w:tblBorders>
                <w:top w:val="nil"/>
                <w:left w:val="nil"/>
                <w:bottom w:val="nil"/>
                <w:right w:val="nil"/>
              </w:tblBorders>
              <w:tblLayout w:type="fixed"/>
              <w:tblLook w:val="0000" w:firstRow="0" w:lastRow="0" w:firstColumn="0" w:lastColumn="0" w:noHBand="0" w:noVBand="0"/>
            </w:tblPr>
            <w:tblGrid>
              <w:gridCol w:w="236"/>
            </w:tblGrid>
            <w:tr w:rsidR="00CF29FF" w:rsidRPr="0002379E" w:rsidTr="00A46CAD">
              <w:trPr>
                <w:trHeight w:val="554"/>
              </w:trPr>
              <w:tc>
                <w:tcPr>
                  <w:tcW w:w="222" w:type="dxa"/>
                </w:tcPr>
                <w:p w:rsidR="00F15D20" w:rsidRPr="0002379E" w:rsidRDefault="00F15D20" w:rsidP="0071129B">
                  <w:pPr>
                    <w:framePr w:hSpace="180" w:wrap="around" w:vAnchor="text" w:hAnchor="margin" w:xAlign="center" w:y="13"/>
                    <w:autoSpaceDE w:val="0"/>
                    <w:autoSpaceDN w:val="0"/>
                    <w:adjustRightInd w:val="0"/>
                    <w:spacing w:after="0" w:line="240" w:lineRule="auto"/>
                    <w:ind w:left="180" w:right="270"/>
                    <w:suppressOverlap/>
                    <w:jc w:val="both"/>
                    <w:rPr>
                      <w:rFonts w:asciiTheme="minorHAnsi" w:hAnsiTheme="minorHAnsi"/>
                      <w:bCs/>
                      <w:noProof/>
                      <w:sz w:val="21"/>
                      <w:szCs w:val="21"/>
                      <w:lang w:val="ro-RO"/>
                    </w:rPr>
                  </w:pPr>
                </w:p>
              </w:tc>
            </w:tr>
          </w:tbl>
          <w:p w:rsidR="00C00C5F" w:rsidRPr="0002379E" w:rsidRDefault="00C00C5F" w:rsidP="00A46CAD">
            <w:pPr>
              <w:pStyle w:val="TableParagraph"/>
              <w:widowControl/>
              <w:spacing w:before="35"/>
              <w:ind w:left="180" w:right="270"/>
              <w:jc w:val="both"/>
              <w:rPr>
                <w:rFonts w:eastAsia="Calibri" w:cs="Calibri"/>
                <w:bCs/>
                <w:noProof/>
                <w:sz w:val="21"/>
                <w:szCs w:val="21"/>
                <w:lang w:val="ro-RO"/>
              </w:rPr>
            </w:pPr>
          </w:p>
        </w:tc>
      </w:tr>
      <w:tr w:rsidR="00CF29FF" w:rsidRPr="0002379E" w:rsidTr="00B47244">
        <w:trPr>
          <w:trHeight w:hRule="exact" w:val="358"/>
        </w:trPr>
        <w:tc>
          <w:tcPr>
            <w:tcW w:w="3695" w:type="dxa"/>
            <w:tcBorders>
              <w:top w:val="single" w:sz="4" w:space="0" w:color="99BAE3"/>
              <w:left w:val="single" w:sz="4" w:space="0" w:color="99BAE3"/>
              <w:bottom w:val="single" w:sz="4" w:space="0" w:color="99BAE3"/>
              <w:right w:val="single" w:sz="4" w:space="0" w:color="99BAE3"/>
            </w:tcBorders>
            <w:shd w:val="clear" w:color="auto" w:fill="DBE5F1" w:themeFill="accent1" w:themeFillTint="33"/>
          </w:tcPr>
          <w:p w:rsidR="00C00C5F" w:rsidRPr="0002379E" w:rsidRDefault="00C00C5F" w:rsidP="00A46CAD">
            <w:pPr>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Informaţii suplimentare:</w:t>
            </w:r>
          </w:p>
        </w:tc>
        <w:tc>
          <w:tcPr>
            <w:tcW w:w="5760" w:type="dxa"/>
            <w:tcBorders>
              <w:top w:val="single" w:sz="4" w:space="0" w:color="99BAE3"/>
              <w:left w:val="single" w:sz="4" w:space="0" w:color="99BAE3"/>
              <w:bottom w:val="single" w:sz="4" w:space="0" w:color="99BAE3"/>
              <w:right w:val="single" w:sz="4" w:space="0" w:color="99BAE3"/>
            </w:tcBorders>
            <w:shd w:val="clear" w:color="auto" w:fill="FFFFFF"/>
          </w:tcPr>
          <w:p w:rsidR="00D406EA" w:rsidRPr="0002379E" w:rsidRDefault="00714CE0" w:rsidP="00A46CAD">
            <w:pPr>
              <w:autoSpaceDE w:val="0"/>
              <w:autoSpaceDN w:val="0"/>
              <w:adjustRightInd w:val="0"/>
              <w:spacing w:after="0" w:line="240" w:lineRule="auto"/>
              <w:ind w:left="180" w:right="270"/>
              <w:jc w:val="both"/>
              <w:rPr>
                <w:rStyle w:val="Hyperlink"/>
                <w:rFonts w:asciiTheme="minorHAnsi" w:hAnsiTheme="minorHAnsi"/>
                <w:sz w:val="21"/>
                <w:szCs w:val="21"/>
                <w:lang w:val="ro-RO"/>
              </w:rPr>
            </w:pPr>
            <w:hyperlink r:id="rId11" w:history="1">
              <w:r w:rsidR="00D406EA" w:rsidRPr="0002379E">
                <w:rPr>
                  <w:rStyle w:val="Hyperlink"/>
                  <w:rFonts w:asciiTheme="minorHAnsi" w:hAnsiTheme="minorHAnsi"/>
                  <w:bCs/>
                  <w:noProof/>
                  <w:sz w:val="21"/>
                  <w:szCs w:val="21"/>
                  <w:lang w:val="ro-RO"/>
                </w:rPr>
                <w:t>www.fgdb.ro</w:t>
              </w:r>
            </w:hyperlink>
          </w:p>
          <w:tbl>
            <w:tblPr>
              <w:tblW w:w="0" w:type="auto"/>
              <w:tblBorders>
                <w:top w:val="nil"/>
                <w:left w:val="nil"/>
                <w:bottom w:val="nil"/>
                <w:right w:val="nil"/>
              </w:tblBorders>
              <w:tblLayout w:type="fixed"/>
              <w:tblLook w:val="0000" w:firstRow="0" w:lastRow="0" w:firstColumn="0" w:lastColumn="0" w:noHBand="0" w:noVBand="0"/>
            </w:tblPr>
            <w:tblGrid>
              <w:gridCol w:w="236"/>
            </w:tblGrid>
            <w:tr w:rsidR="00CF29FF" w:rsidRPr="0002379E" w:rsidTr="00A46CAD">
              <w:trPr>
                <w:trHeight w:val="93"/>
              </w:trPr>
              <w:tc>
                <w:tcPr>
                  <w:tcW w:w="222" w:type="dxa"/>
                </w:tcPr>
                <w:p w:rsidR="00D406EA" w:rsidRPr="0002379E" w:rsidRDefault="00D406EA" w:rsidP="0071129B">
                  <w:pPr>
                    <w:framePr w:hSpace="180" w:wrap="around" w:vAnchor="text" w:hAnchor="margin" w:xAlign="center" w:y="13"/>
                    <w:autoSpaceDE w:val="0"/>
                    <w:autoSpaceDN w:val="0"/>
                    <w:adjustRightInd w:val="0"/>
                    <w:spacing w:after="0" w:line="240" w:lineRule="auto"/>
                    <w:ind w:left="180" w:right="270"/>
                    <w:suppressOverlap/>
                    <w:jc w:val="both"/>
                    <w:rPr>
                      <w:rFonts w:asciiTheme="minorHAnsi" w:hAnsiTheme="minorHAnsi"/>
                      <w:bCs/>
                      <w:noProof/>
                      <w:sz w:val="21"/>
                      <w:szCs w:val="21"/>
                      <w:lang w:val="ro-RO"/>
                    </w:rPr>
                  </w:pPr>
                </w:p>
              </w:tc>
            </w:tr>
          </w:tbl>
          <w:p w:rsidR="00C00C5F" w:rsidRPr="0002379E" w:rsidRDefault="00C00C5F" w:rsidP="00A46CAD">
            <w:pPr>
              <w:pStyle w:val="TableParagraph"/>
              <w:widowControl/>
              <w:spacing w:before="35"/>
              <w:ind w:left="180" w:right="270"/>
              <w:jc w:val="both"/>
              <w:rPr>
                <w:rFonts w:eastAsia="Calibri" w:cs="Calibri"/>
                <w:bCs/>
                <w:noProof/>
                <w:sz w:val="21"/>
                <w:szCs w:val="21"/>
                <w:lang w:val="ro-RO"/>
              </w:rPr>
            </w:pPr>
          </w:p>
        </w:tc>
      </w:tr>
      <w:tr w:rsidR="00CF29FF" w:rsidRPr="0002379E" w:rsidTr="00B47244">
        <w:trPr>
          <w:trHeight w:hRule="exact" w:val="4048"/>
        </w:trPr>
        <w:tc>
          <w:tcPr>
            <w:tcW w:w="9455" w:type="dxa"/>
            <w:gridSpan w:val="2"/>
            <w:tcBorders>
              <w:top w:val="single" w:sz="4" w:space="0" w:color="99BAE3"/>
              <w:left w:val="single" w:sz="4" w:space="0" w:color="99BAE3"/>
              <w:bottom w:val="single" w:sz="4" w:space="0" w:color="99BAE3"/>
              <w:right w:val="single" w:sz="4" w:space="0" w:color="99BAE3"/>
            </w:tcBorders>
            <w:shd w:val="clear" w:color="auto" w:fill="DBE5F1" w:themeFill="accent1" w:themeFillTint="33"/>
          </w:tcPr>
          <w:p w:rsidR="00AE42EA" w:rsidRPr="0002379E" w:rsidRDefault="00AE42EA" w:rsidP="00A46CAD">
            <w:pPr>
              <w:spacing w:after="0" w:line="240" w:lineRule="auto"/>
              <w:ind w:left="180" w:right="270"/>
              <w:jc w:val="both"/>
              <w:rPr>
                <w:rFonts w:asciiTheme="minorHAnsi" w:hAnsiTheme="minorHAnsi"/>
                <w:b/>
                <w:bCs/>
                <w:noProof/>
                <w:sz w:val="21"/>
                <w:szCs w:val="21"/>
                <w:lang w:val="ro-RO"/>
              </w:rPr>
            </w:pPr>
            <w:r w:rsidRPr="0002379E">
              <w:rPr>
                <w:rFonts w:asciiTheme="minorHAnsi" w:hAnsiTheme="minorHAnsi"/>
                <w:b/>
                <w:bCs/>
                <w:noProof/>
                <w:sz w:val="21"/>
                <w:szCs w:val="21"/>
                <w:lang w:val="ro-RO"/>
              </w:rPr>
              <w:t>Informaţii suplimentare</w:t>
            </w:r>
            <w:r w:rsidR="00B7058D" w:rsidRPr="0002379E">
              <w:rPr>
                <w:rFonts w:asciiTheme="minorHAnsi" w:hAnsiTheme="minorHAnsi"/>
                <w:b/>
                <w:bCs/>
                <w:noProof/>
                <w:sz w:val="21"/>
                <w:szCs w:val="21"/>
                <w:lang w:val="ro-RO"/>
              </w:rPr>
              <w:t>:</w:t>
            </w:r>
          </w:p>
          <w:p w:rsidR="00B7058D" w:rsidRPr="0002379E" w:rsidRDefault="000E109C" w:rsidP="00A46CAD">
            <w:pPr>
              <w:spacing w:after="0" w:line="240" w:lineRule="auto"/>
              <w:ind w:left="180" w:right="270"/>
              <w:jc w:val="both"/>
              <w:rPr>
                <w:rFonts w:asciiTheme="minorHAnsi" w:hAnsiTheme="minorHAnsi"/>
                <w:bCs/>
                <w:noProof/>
                <w:sz w:val="21"/>
                <w:szCs w:val="21"/>
                <w:lang w:val="ro-RO"/>
              </w:rPr>
            </w:pPr>
            <w:r w:rsidRPr="0002379E">
              <w:rPr>
                <w:rFonts w:asciiTheme="minorHAnsi" w:hAnsiTheme="minorHAnsi"/>
                <w:b/>
                <w:bCs/>
                <w:noProof/>
                <w:sz w:val="21"/>
                <w:szCs w:val="21"/>
                <w:lang w:val="ro-RO"/>
              </w:rPr>
              <w:t xml:space="preserve">¹ </w:t>
            </w:r>
            <w:r w:rsidR="00FC7EED" w:rsidRPr="0002379E">
              <w:rPr>
                <w:rFonts w:asciiTheme="minorHAnsi" w:hAnsiTheme="minorHAnsi"/>
                <w:b/>
                <w:bCs/>
                <w:noProof/>
                <w:sz w:val="21"/>
                <w:szCs w:val="21"/>
                <w:lang w:val="ro-RO"/>
              </w:rPr>
              <w:t xml:space="preserve"> </w:t>
            </w:r>
            <w:r w:rsidR="00AE42EA" w:rsidRPr="0002379E">
              <w:rPr>
                <w:rFonts w:asciiTheme="minorHAnsi" w:hAnsiTheme="minorHAnsi"/>
                <w:b/>
                <w:bCs/>
                <w:noProof/>
                <w:sz w:val="21"/>
                <w:szCs w:val="21"/>
                <w:lang w:val="ro-RO"/>
              </w:rPr>
              <w:t>Schema responsabilă de protecţia depozitului dumneavoastră</w:t>
            </w:r>
            <w:r w:rsidR="00AE42EA" w:rsidRPr="0002379E">
              <w:rPr>
                <w:rFonts w:asciiTheme="minorHAnsi" w:hAnsiTheme="minorHAnsi"/>
                <w:bCs/>
                <w:noProof/>
                <w:sz w:val="21"/>
                <w:szCs w:val="21"/>
                <w:lang w:val="ro-RO"/>
              </w:rPr>
              <w:t xml:space="preserve"> </w:t>
            </w:r>
            <w:r w:rsidR="000F4A64" w:rsidRPr="0002379E">
              <w:rPr>
                <w:rFonts w:asciiTheme="minorHAnsi" w:hAnsiTheme="minorHAnsi"/>
                <w:bCs/>
                <w:noProof/>
                <w:sz w:val="21"/>
                <w:szCs w:val="21"/>
                <w:lang w:val="ro-RO"/>
              </w:rPr>
              <w:t xml:space="preserve">- </w:t>
            </w:r>
            <w:r w:rsidR="00AE42EA" w:rsidRPr="0002379E">
              <w:rPr>
                <w:rFonts w:asciiTheme="minorHAnsi" w:hAnsiTheme="minorHAnsi"/>
                <w:bCs/>
                <w:noProof/>
                <w:sz w:val="21"/>
                <w:szCs w:val="21"/>
                <w:lang w:val="ro-RO"/>
              </w:rPr>
              <w:t xml:space="preserve">Depozitul dumneavoastră este acoperit de o schemă contractuală recunoscută în mod oficial ca schemă </w:t>
            </w:r>
            <w:r w:rsidR="00B7058D" w:rsidRPr="0002379E">
              <w:rPr>
                <w:rFonts w:asciiTheme="minorHAnsi" w:hAnsiTheme="minorHAnsi"/>
                <w:bCs/>
                <w:noProof/>
                <w:sz w:val="21"/>
                <w:szCs w:val="21"/>
                <w:lang w:val="ro-RO"/>
              </w:rPr>
              <w:t xml:space="preserve">statutara de garantare a depozitelor, reglementata de Titlul II din </w:t>
            </w:r>
            <w:r w:rsidR="00B7058D" w:rsidRPr="0002379E">
              <w:rPr>
                <w:rFonts w:asciiTheme="minorHAnsi" w:hAnsiTheme="minorHAnsi"/>
                <w:b/>
                <w:bCs/>
                <w:noProof/>
                <w:sz w:val="21"/>
                <w:szCs w:val="21"/>
                <w:lang w:val="ro-RO"/>
              </w:rPr>
              <w:t>Legea 311/2015</w:t>
            </w:r>
            <w:r w:rsidR="00B7058D" w:rsidRPr="0002379E">
              <w:rPr>
                <w:rFonts w:asciiTheme="minorHAnsi" w:hAnsiTheme="minorHAnsi"/>
                <w:bCs/>
                <w:noProof/>
                <w:sz w:val="21"/>
                <w:szCs w:val="21"/>
                <w:lang w:val="ro-RO"/>
              </w:rPr>
              <w:t>, respectiv de Fondul de garantare a depozitelor bancare, persoană juridică de interes public, constituit în baza Ordonanţei Guvernului nr. 39/1996</w:t>
            </w:r>
            <w:r w:rsidR="00996608" w:rsidRPr="0002379E">
              <w:rPr>
                <w:rFonts w:asciiTheme="minorHAnsi" w:hAnsiTheme="minorHAnsi"/>
                <w:bCs/>
                <w:noProof/>
                <w:sz w:val="21"/>
                <w:szCs w:val="21"/>
                <w:lang w:val="ro-RO"/>
              </w:rPr>
              <w:t>,</w:t>
            </w:r>
            <w:r w:rsidR="00B7058D" w:rsidRPr="0002379E">
              <w:rPr>
                <w:rFonts w:asciiTheme="minorHAnsi" w:hAnsiTheme="minorHAnsi"/>
                <w:bCs/>
                <w:noProof/>
                <w:sz w:val="21"/>
                <w:szCs w:val="21"/>
                <w:lang w:val="ro-RO"/>
              </w:rPr>
              <w:t xml:space="preserve"> privind înfiinţarea şi funcţionarea Fondului de garantare a depozitelor în sistemul bancar, republicată, cu modificările şi completările ulterioare.</w:t>
            </w:r>
          </w:p>
          <w:p w:rsidR="000F4A64" w:rsidRPr="0002379E" w:rsidRDefault="000F4A64" w:rsidP="00A46CAD">
            <w:pPr>
              <w:pStyle w:val="NoSpacing"/>
              <w:ind w:left="180" w:right="270"/>
              <w:jc w:val="both"/>
              <w:rPr>
                <w:rFonts w:asciiTheme="minorHAnsi" w:hAnsiTheme="minorHAnsi"/>
                <w:b/>
                <w:bCs/>
                <w:noProof/>
                <w:sz w:val="21"/>
                <w:szCs w:val="21"/>
                <w:lang w:val="ro-RO"/>
              </w:rPr>
            </w:pPr>
            <w:r w:rsidRPr="0002379E">
              <w:rPr>
                <w:rFonts w:asciiTheme="minorHAnsi" w:eastAsia="Calibri" w:hAnsiTheme="minorHAnsi"/>
                <w:b/>
                <w:bCs/>
                <w:noProof/>
                <w:sz w:val="21"/>
                <w:szCs w:val="21"/>
                <w:lang w:val="ro-RO"/>
              </w:rPr>
              <w:t xml:space="preserve">²  Plafonul general de acoperire - </w:t>
            </w:r>
            <w:r w:rsidRPr="0002379E">
              <w:rPr>
                <w:rFonts w:asciiTheme="minorHAnsi" w:hAnsiTheme="minorHAnsi"/>
                <w:bCs/>
                <w:noProof/>
                <w:sz w:val="21"/>
                <w:szCs w:val="21"/>
                <w:lang w:val="ro-RO"/>
              </w:rPr>
              <w:t>În cazul în care un depozit este indisponibil deoarece o instituţie de credit nu este în măsură să îşi îndeplinească obligaţiile de plată conform condiţiilor contractuale şi legale aplicabile, plata compensaţiilor către deponenţi se face de către schema de garantare a depozitelor. Fiecare compensaţie are un plafon maxim stabilit la echivalentul în lei al sumei de 100.000 EUR per instituţie de credit. Acest lucru înseamnă că toate depozitele de la aceeaşi instituţie de credit sunt agregate pentru determinarea încadrării în plafonul de acoperire. De exemplu, dacă un deponent deţine un cont de economii în valoare de 90.000 EUR şi un cont curent în care are 20.000 EUR, acesta va primi doar echivalentul în lei al sumei de 100.000 EUR.</w:t>
            </w:r>
          </w:p>
          <w:p w:rsidR="000F4A64" w:rsidRPr="0002379E" w:rsidRDefault="000F4A64" w:rsidP="00A46CAD">
            <w:pPr>
              <w:pStyle w:val="NoSpacing"/>
              <w:ind w:left="180" w:right="270"/>
              <w:jc w:val="both"/>
              <w:rPr>
                <w:rFonts w:asciiTheme="minorHAnsi" w:eastAsia="Calibri" w:hAnsiTheme="minorHAnsi"/>
                <w:bCs/>
                <w:noProof/>
                <w:sz w:val="21"/>
                <w:szCs w:val="21"/>
                <w:lang w:val="ro-RO"/>
              </w:rPr>
            </w:pPr>
          </w:p>
          <w:tbl>
            <w:tblPr>
              <w:tblW w:w="9415" w:type="dxa"/>
              <w:tblBorders>
                <w:top w:val="nil"/>
                <w:left w:val="nil"/>
                <w:bottom w:val="nil"/>
                <w:right w:val="nil"/>
              </w:tblBorders>
              <w:tblLayout w:type="fixed"/>
              <w:tblLook w:val="0000" w:firstRow="0" w:lastRow="0" w:firstColumn="0" w:lastColumn="0" w:noHBand="0" w:noVBand="0"/>
            </w:tblPr>
            <w:tblGrid>
              <w:gridCol w:w="9415"/>
            </w:tblGrid>
            <w:tr w:rsidR="00CF29FF" w:rsidRPr="0002379E" w:rsidTr="00A46CAD">
              <w:trPr>
                <w:trHeight w:val="318"/>
              </w:trPr>
              <w:tc>
                <w:tcPr>
                  <w:tcW w:w="9415" w:type="dxa"/>
                </w:tcPr>
                <w:p w:rsidR="00637533" w:rsidRPr="0002379E" w:rsidRDefault="00637533" w:rsidP="0071129B">
                  <w:pPr>
                    <w:framePr w:hSpace="180" w:wrap="around" w:vAnchor="text" w:hAnchor="margin" w:xAlign="center" w:y="13"/>
                    <w:autoSpaceDE w:val="0"/>
                    <w:autoSpaceDN w:val="0"/>
                    <w:adjustRightInd w:val="0"/>
                    <w:spacing w:after="0" w:line="240" w:lineRule="auto"/>
                    <w:ind w:left="180" w:right="270"/>
                    <w:suppressOverlap/>
                    <w:jc w:val="both"/>
                    <w:rPr>
                      <w:rFonts w:asciiTheme="minorHAnsi" w:hAnsiTheme="minorHAnsi" w:cs="Arial"/>
                      <w:sz w:val="21"/>
                      <w:szCs w:val="21"/>
                    </w:rPr>
                  </w:pPr>
                </w:p>
              </w:tc>
            </w:tr>
          </w:tbl>
          <w:p w:rsidR="00637533" w:rsidRPr="0002379E" w:rsidRDefault="00637533" w:rsidP="00A46CAD">
            <w:pPr>
              <w:spacing w:after="0" w:line="240" w:lineRule="auto"/>
              <w:ind w:left="180" w:right="270"/>
              <w:jc w:val="both"/>
              <w:rPr>
                <w:rFonts w:asciiTheme="minorHAnsi" w:hAnsiTheme="minorHAnsi"/>
                <w:b/>
                <w:bCs/>
                <w:noProof/>
                <w:sz w:val="21"/>
                <w:szCs w:val="21"/>
                <w:lang w:val="ro-RO"/>
              </w:rPr>
            </w:pPr>
          </w:p>
          <w:p w:rsidR="00637533" w:rsidRPr="0002379E" w:rsidRDefault="00637533" w:rsidP="00A46CAD">
            <w:pPr>
              <w:spacing w:after="0" w:line="240" w:lineRule="auto"/>
              <w:ind w:left="180" w:right="270"/>
              <w:jc w:val="both"/>
              <w:rPr>
                <w:rFonts w:asciiTheme="minorHAnsi" w:hAnsiTheme="minorHAnsi"/>
                <w:bCs/>
                <w:noProof/>
                <w:sz w:val="21"/>
                <w:szCs w:val="21"/>
                <w:lang w:val="ro-RO"/>
              </w:rPr>
            </w:pPr>
          </w:p>
          <w:p w:rsidR="00B7058D" w:rsidRPr="0002379E" w:rsidRDefault="00B7058D" w:rsidP="00A46CAD">
            <w:pPr>
              <w:ind w:left="180" w:right="270"/>
              <w:jc w:val="both"/>
              <w:rPr>
                <w:rFonts w:asciiTheme="minorHAnsi" w:hAnsiTheme="minorHAnsi" w:cs="Arial"/>
                <w:sz w:val="21"/>
                <w:szCs w:val="21"/>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CF29FF" w:rsidRPr="0002379E" w:rsidTr="00A46CAD">
              <w:trPr>
                <w:trHeight w:val="439"/>
              </w:trPr>
              <w:tc>
                <w:tcPr>
                  <w:tcW w:w="222" w:type="dxa"/>
                </w:tcPr>
                <w:p w:rsidR="00B7058D" w:rsidRPr="0002379E" w:rsidRDefault="00B7058D" w:rsidP="0071129B">
                  <w:pPr>
                    <w:framePr w:hSpace="180" w:wrap="around" w:vAnchor="text" w:hAnchor="margin" w:xAlign="center" w:y="13"/>
                    <w:autoSpaceDE w:val="0"/>
                    <w:autoSpaceDN w:val="0"/>
                    <w:adjustRightInd w:val="0"/>
                    <w:spacing w:after="0" w:line="240" w:lineRule="auto"/>
                    <w:ind w:left="180" w:right="270"/>
                    <w:suppressOverlap/>
                    <w:jc w:val="both"/>
                    <w:rPr>
                      <w:rFonts w:asciiTheme="minorHAnsi" w:hAnsiTheme="minorHAnsi" w:cs="Arial"/>
                      <w:sz w:val="21"/>
                      <w:szCs w:val="21"/>
                    </w:rPr>
                  </w:pPr>
                </w:p>
              </w:tc>
            </w:tr>
          </w:tbl>
          <w:p w:rsidR="00B7058D" w:rsidRPr="0002379E" w:rsidRDefault="00B7058D" w:rsidP="00A46CAD">
            <w:pPr>
              <w:spacing w:after="0" w:line="240" w:lineRule="auto"/>
              <w:ind w:left="180" w:right="270"/>
              <w:jc w:val="both"/>
              <w:rPr>
                <w:rFonts w:asciiTheme="minorHAnsi" w:hAnsiTheme="minorHAnsi"/>
                <w:bCs/>
                <w:noProof/>
                <w:sz w:val="21"/>
                <w:szCs w:val="21"/>
                <w:lang w:val="ro-RO"/>
              </w:rPr>
            </w:pPr>
          </w:p>
          <w:p w:rsidR="00AE42EA" w:rsidRPr="0002379E" w:rsidRDefault="00AE42EA" w:rsidP="00A46CAD">
            <w:pPr>
              <w:spacing w:after="0" w:line="240" w:lineRule="auto"/>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 xml:space="preserve"> </w:t>
            </w:r>
          </w:p>
        </w:tc>
      </w:tr>
      <w:tr w:rsidR="00CF29FF" w:rsidRPr="0002379E" w:rsidTr="0071129B">
        <w:trPr>
          <w:trHeight w:hRule="exact" w:val="5500"/>
        </w:trPr>
        <w:tc>
          <w:tcPr>
            <w:tcW w:w="9455" w:type="dxa"/>
            <w:gridSpan w:val="2"/>
            <w:tcBorders>
              <w:top w:val="single" w:sz="4" w:space="0" w:color="99BAE3"/>
              <w:left w:val="single" w:sz="4" w:space="0" w:color="99BAE3"/>
              <w:bottom w:val="single" w:sz="4" w:space="0" w:color="99BAE3"/>
              <w:right w:val="single" w:sz="4" w:space="0" w:color="99BAE3"/>
            </w:tcBorders>
            <w:shd w:val="clear" w:color="auto" w:fill="DBE5F1" w:themeFill="accent1" w:themeFillTint="33"/>
          </w:tcPr>
          <w:p w:rsidR="009E0C02" w:rsidRPr="0002379E" w:rsidRDefault="009E0C02" w:rsidP="00CC4F3F">
            <w:pPr>
              <w:spacing w:after="0" w:line="240" w:lineRule="auto"/>
              <w:ind w:left="180" w:right="270"/>
              <w:jc w:val="both"/>
              <w:rPr>
                <w:rFonts w:asciiTheme="minorHAnsi" w:hAnsiTheme="minorHAnsi"/>
                <w:bCs/>
                <w:noProof/>
                <w:sz w:val="21"/>
                <w:szCs w:val="21"/>
                <w:lang w:val="ro-RO"/>
              </w:rPr>
            </w:pPr>
            <w:r w:rsidRPr="0002379E">
              <w:rPr>
                <w:rFonts w:asciiTheme="minorHAnsi" w:hAnsiTheme="minorHAnsi"/>
                <w:b/>
                <w:bCs/>
                <w:noProof/>
                <w:sz w:val="21"/>
                <w:szCs w:val="21"/>
                <w:lang w:val="ro-RO"/>
              </w:rPr>
              <w:lastRenderedPageBreak/>
              <w:t xml:space="preserve">³ Plafonul de acoperire aplicabil conturilor comune </w:t>
            </w:r>
            <w:r w:rsidR="00CC4F3F" w:rsidRPr="0002379E">
              <w:rPr>
                <w:rFonts w:asciiTheme="minorHAnsi" w:hAnsiTheme="minorHAnsi"/>
                <w:bCs/>
                <w:noProof/>
                <w:sz w:val="21"/>
                <w:szCs w:val="21"/>
                <w:lang w:val="ro-RO"/>
              </w:rPr>
              <w:t xml:space="preserve">- </w:t>
            </w:r>
            <w:r w:rsidRPr="0002379E">
              <w:rPr>
                <w:rFonts w:asciiTheme="minorHAnsi" w:hAnsiTheme="minorHAnsi"/>
                <w:bCs/>
                <w:noProof/>
                <w:sz w:val="21"/>
                <w:szCs w:val="21"/>
                <w:lang w:val="ro-RO"/>
              </w:rPr>
              <w:t xml:space="preserve">În cazul conturilor comune, plafonul de acoperire stabilit la echivalentul în lei al sumei de 100.000 EUR se aplică fiecărui deponent. </w:t>
            </w:r>
            <w:r w:rsidR="005E1F6F" w:rsidRPr="0002379E">
              <w:rPr>
                <w:rFonts w:asciiTheme="minorHAnsi" w:hAnsiTheme="minorHAnsi" w:cs="Arial"/>
                <w:color w:val="333333"/>
                <w:sz w:val="21"/>
                <w:szCs w:val="21"/>
                <w:lang w:val="ro-RO"/>
              </w:rPr>
              <w:t xml:space="preserve"> </w:t>
            </w:r>
            <w:r w:rsidR="005E1F6F" w:rsidRPr="0002379E">
              <w:rPr>
                <w:rFonts w:asciiTheme="minorHAnsi" w:hAnsiTheme="minorHAnsi"/>
                <w:bCs/>
                <w:noProof/>
                <w:sz w:val="21"/>
                <w:szCs w:val="21"/>
                <w:lang w:val="ro-RO"/>
              </w:rPr>
              <w:t>Cu toate acestea, depozitele într-un cont ai cărui beneficiari sunt două sau mai multe persoane în calitatea lor de membri ai unei asociaţii lucrative, asocieri sau grupări de aceeaşi natură, fără personalitate juridică, sunt agregate şi tratate ca şi când ar fi fost plasate de un singur deponent, pentru calculul limitei de 100.000 EUR.</w:t>
            </w:r>
          </w:p>
          <w:p w:rsidR="000636FC" w:rsidRPr="0002379E" w:rsidRDefault="000636FC" w:rsidP="0068766F">
            <w:pPr>
              <w:autoSpaceDE w:val="0"/>
              <w:autoSpaceDN w:val="0"/>
              <w:adjustRightInd w:val="0"/>
              <w:spacing w:after="0" w:line="240" w:lineRule="auto"/>
              <w:ind w:left="185" w:right="270"/>
              <w:jc w:val="both"/>
              <w:rPr>
                <w:rFonts w:asciiTheme="minorHAnsi" w:hAnsiTheme="minorHAnsi" w:cs="Arial"/>
                <w:color w:val="000000"/>
                <w:sz w:val="21"/>
                <w:szCs w:val="21"/>
                <w:lang w:val="ro-RO"/>
              </w:rPr>
            </w:pPr>
            <w:r w:rsidRPr="0002379E">
              <w:rPr>
                <w:rFonts w:asciiTheme="minorHAnsi" w:hAnsiTheme="minorHAnsi"/>
                <w:bCs/>
                <w:noProof/>
                <w:sz w:val="21"/>
                <w:szCs w:val="21"/>
                <w:lang w:val="ro-RO"/>
              </w:rPr>
              <w:t xml:space="preserve">În anumite cazuri (depozitele care rezulta din tranzactii imobiliare referitoare la bunuri imobile cu destinatie locativa, depozitele rezultate din evenimentul pensionarii, disponibilizarii, din situatia de invaliditate sau deces a deponentului, depozitele rezultate din incasarea unor indemnizatii de asigurare sau a unor compensatii pentru daune rezultate din infractiuni sau pentru condamnari pe nedrept), depozitele sunt acoperite peste echivalentul în lei al sumei de 100.000 EUR. Informaţii suplimentare sunt disponibile la adresa: </w:t>
            </w:r>
            <w:hyperlink r:id="rId12" w:history="1">
              <w:r w:rsidRPr="0002379E">
                <w:rPr>
                  <w:rStyle w:val="Hyperlink"/>
                  <w:rFonts w:asciiTheme="minorHAnsi" w:hAnsiTheme="minorHAnsi"/>
                  <w:bCs/>
                  <w:noProof/>
                  <w:sz w:val="21"/>
                  <w:szCs w:val="21"/>
                  <w:lang w:val="ro-RO"/>
                </w:rPr>
                <w:t>www.fgdb.ro</w:t>
              </w:r>
            </w:hyperlink>
            <w:r w:rsidRPr="0002379E">
              <w:rPr>
                <w:rFonts w:asciiTheme="minorHAnsi" w:hAnsiTheme="minorHAnsi"/>
                <w:bCs/>
                <w:noProof/>
                <w:sz w:val="21"/>
                <w:szCs w:val="21"/>
                <w:lang w:val="ro-RO"/>
              </w:rPr>
              <w:t>.</w:t>
            </w:r>
          </w:p>
          <w:p w:rsidR="00C57554" w:rsidRDefault="009E0C02" w:rsidP="00AF4696">
            <w:pPr>
              <w:spacing w:after="0" w:line="240" w:lineRule="auto"/>
              <w:ind w:left="180" w:right="270"/>
              <w:jc w:val="both"/>
              <w:rPr>
                <w:rFonts w:asciiTheme="minorHAnsi" w:hAnsiTheme="minorHAnsi"/>
                <w:bCs/>
                <w:noProof/>
                <w:sz w:val="21"/>
                <w:szCs w:val="21"/>
                <w:lang w:val="ro-RO"/>
              </w:rPr>
            </w:pPr>
            <w:r w:rsidRPr="0002379E">
              <w:rPr>
                <w:rFonts w:asciiTheme="minorHAnsi" w:hAnsiTheme="minorHAnsi"/>
                <w:b/>
                <w:bCs/>
                <w:noProof/>
                <w:sz w:val="21"/>
                <w:szCs w:val="21"/>
                <w:lang w:val="ro-RO"/>
              </w:rPr>
              <w:t>⁴  Plata compensatiilor</w:t>
            </w:r>
            <w:r w:rsidR="00CC4F3F" w:rsidRPr="0002379E">
              <w:rPr>
                <w:rFonts w:asciiTheme="minorHAnsi" w:hAnsiTheme="minorHAnsi"/>
                <w:b/>
                <w:bCs/>
                <w:noProof/>
                <w:sz w:val="21"/>
                <w:szCs w:val="21"/>
                <w:lang w:val="ro-RO"/>
              </w:rPr>
              <w:t xml:space="preserve"> - </w:t>
            </w:r>
            <w:r w:rsidR="00C57554" w:rsidRPr="0002379E">
              <w:rPr>
                <w:rFonts w:asciiTheme="minorHAnsi" w:hAnsiTheme="minorHAnsi"/>
                <w:bCs/>
                <w:noProof/>
                <w:sz w:val="21"/>
                <w:szCs w:val="21"/>
                <w:lang w:val="ro-RO"/>
              </w:rPr>
              <w:t xml:space="preserve">Schema de garantare a depozitelor responsabilă este Fondul de Garantare a Depozitelor Bancare cu sediul in Bucuresti, Sector 3, strada Negru Voda nr.3, corp A3, etaj 2, cod: 030774, tel. relatii cu publicul: 021 326 6020, email: </w:t>
            </w:r>
            <w:hyperlink r:id="rId13" w:history="1">
              <w:r w:rsidR="00AF4696" w:rsidRPr="0002379E">
                <w:rPr>
                  <w:rStyle w:val="Hyperlink"/>
                  <w:rFonts w:asciiTheme="minorHAnsi" w:hAnsiTheme="minorHAnsi"/>
                  <w:bCs/>
                  <w:noProof/>
                  <w:sz w:val="21"/>
                  <w:szCs w:val="21"/>
                  <w:lang w:val="ro-RO"/>
                </w:rPr>
                <w:t>comunicare@fgdb.ro</w:t>
              </w:r>
            </w:hyperlink>
            <w:r w:rsidR="00AF4696" w:rsidRPr="0002379E">
              <w:rPr>
                <w:rFonts w:asciiTheme="minorHAnsi" w:hAnsiTheme="minorHAnsi"/>
                <w:bCs/>
                <w:noProof/>
                <w:sz w:val="21"/>
                <w:szCs w:val="21"/>
                <w:lang w:val="ro-RO"/>
              </w:rPr>
              <w:t>,</w:t>
            </w:r>
            <w:r w:rsidR="00C57554" w:rsidRPr="0002379E">
              <w:rPr>
                <w:rFonts w:asciiTheme="minorHAnsi" w:hAnsiTheme="minorHAnsi"/>
                <w:bCs/>
                <w:noProof/>
                <w:sz w:val="21"/>
                <w:szCs w:val="21"/>
                <w:lang w:val="ro-RO"/>
              </w:rPr>
              <w:t xml:space="preserve"> adresa site web:</w:t>
            </w:r>
            <w:r w:rsidR="00AF4696" w:rsidRPr="0002379E">
              <w:rPr>
                <w:rFonts w:asciiTheme="minorHAnsi" w:hAnsiTheme="minorHAnsi"/>
                <w:bCs/>
                <w:noProof/>
                <w:sz w:val="21"/>
                <w:szCs w:val="21"/>
                <w:lang w:val="ro-RO"/>
              </w:rPr>
              <w:t xml:space="preserve"> </w:t>
            </w:r>
            <w:hyperlink r:id="rId14" w:history="1">
              <w:r w:rsidR="00AF4696" w:rsidRPr="0002379E">
                <w:rPr>
                  <w:rStyle w:val="Hyperlink"/>
                  <w:rFonts w:asciiTheme="minorHAnsi" w:hAnsiTheme="minorHAnsi"/>
                  <w:bCs/>
                  <w:noProof/>
                  <w:sz w:val="21"/>
                  <w:szCs w:val="21"/>
                  <w:lang w:val="ro-RO"/>
                </w:rPr>
                <w:t>www.fgdb.ro</w:t>
              </w:r>
            </w:hyperlink>
            <w:r w:rsidR="00AF4696" w:rsidRPr="0002379E">
              <w:rPr>
                <w:rFonts w:asciiTheme="minorHAnsi" w:hAnsiTheme="minorHAnsi"/>
                <w:bCs/>
                <w:noProof/>
                <w:sz w:val="21"/>
                <w:szCs w:val="21"/>
                <w:lang w:val="ro-RO"/>
              </w:rPr>
              <w:t xml:space="preserve">. </w:t>
            </w:r>
            <w:r w:rsidR="00C57554" w:rsidRPr="0002379E">
              <w:rPr>
                <w:rFonts w:asciiTheme="minorHAnsi" w:hAnsiTheme="minorHAnsi"/>
                <w:bCs/>
                <w:noProof/>
                <w:sz w:val="21"/>
                <w:szCs w:val="21"/>
                <w:lang w:val="ro-RO"/>
              </w:rPr>
              <w:t>Aceasta vă va pune la dispoziţie compensaţiile cuvenite (până la echivalentul în lei al sumei de 100.000 EUR) în termen de 7 zile lucrătoare de la data la care depozitele au devenit indisponibile.</w:t>
            </w:r>
          </w:p>
          <w:p w:rsidR="0071129B" w:rsidRPr="0002379E" w:rsidRDefault="0071129B" w:rsidP="00AF4696">
            <w:pPr>
              <w:spacing w:after="0" w:line="240" w:lineRule="auto"/>
              <w:ind w:left="180" w:right="270"/>
              <w:jc w:val="both"/>
              <w:rPr>
                <w:rFonts w:asciiTheme="minorHAnsi" w:hAnsiTheme="minorHAnsi"/>
                <w:bCs/>
                <w:noProof/>
                <w:sz w:val="21"/>
                <w:szCs w:val="21"/>
                <w:lang w:val="ro-RO"/>
              </w:rPr>
            </w:pPr>
            <w:r w:rsidRPr="0071129B">
              <w:rPr>
                <w:rFonts w:asciiTheme="minorHAnsi" w:hAnsiTheme="minorHAnsi"/>
                <w:bCs/>
                <w:noProof/>
                <w:sz w:val="21"/>
                <w:szCs w:val="21"/>
                <w:lang w:val="ro-RO"/>
              </w:rPr>
              <w:t xml:space="preserve">Va </w:t>
            </w:r>
            <w:r>
              <w:rPr>
                <w:rFonts w:asciiTheme="minorHAnsi" w:hAnsiTheme="minorHAnsi"/>
                <w:bCs/>
                <w:noProof/>
                <w:sz w:val="21"/>
                <w:szCs w:val="21"/>
                <w:lang w:val="ro-RO"/>
              </w:rPr>
              <w:t>comunicam faptul ca in calcularea compensatiei cuvenite se vor lua in considerare datoriile pe care le aveti, daca este cazul, la Banca Romana de Credite si Investiii S.A.</w:t>
            </w:r>
          </w:p>
          <w:p w:rsidR="00AF4696" w:rsidRPr="0002379E" w:rsidRDefault="00C57554" w:rsidP="00C57554">
            <w:pPr>
              <w:spacing w:after="0" w:line="240" w:lineRule="auto"/>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Dacă nu v-a fost pusă la dispoziţie compensaţia în acest termen, vă recomandăm să contactaţi schema de garantare a depozitelor, întrucât termenul în care puteţi pretinde plata compensaţiei poate fi limitat. Informaţii suplimentare sunt disponibile la</w:t>
            </w:r>
            <w:r w:rsidRPr="0002379E">
              <w:rPr>
                <w:rStyle w:val="Hyperlink"/>
                <w:rFonts w:asciiTheme="minorHAnsi" w:hAnsiTheme="minorHAnsi"/>
                <w:sz w:val="21"/>
                <w:szCs w:val="21"/>
                <w:lang w:val="ro-RO"/>
              </w:rPr>
              <w:t xml:space="preserve"> </w:t>
            </w:r>
            <w:hyperlink r:id="rId15" w:history="1">
              <w:r w:rsidR="00AF4696" w:rsidRPr="0002379E">
                <w:rPr>
                  <w:rStyle w:val="Hyperlink"/>
                  <w:rFonts w:asciiTheme="minorHAnsi" w:hAnsiTheme="minorHAnsi"/>
                  <w:bCs/>
                  <w:noProof/>
                  <w:sz w:val="21"/>
                  <w:szCs w:val="21"/>
                  <w:lang w:val="ro-RO"/>
                </w:rPr>
                <w:t>www.fgdb.ro</w:t>
              </w:r>
            </w:hyperlink>
            <w:r w:rsidR="00AF4696" w:rsidRPr="0002379E">
              <w:rPr>
                <w:rFonts w:asciiTheme="minorHAnsi" w:hAnsiTheme="minorHAnsi"/>
                <w:bCs/>
                <w:noProof/>
                <w:sz w:val="21"/>
                <w:szCs w:val="21"/>
                <w:lang w:val="ro-RO"/>
              </w:rPr>
              <w:t>.</w:t>
            </w:r>
          </w:p>
          <w:p w:rsidR="00C57554" w:rsidRPr="0002379E" w:rsidRDefault="00C57554" w:rsidP="009E0C02">
            <w:pPr>
              <w:spacing w:after="0" w:line="240" w:lineRule="auto"/>
              <w:ind w:left="180" w:right="270"/>
              <w:jc w:val="both"/>
              <w:rPr>
                <w:rFonts w:asciiTheme="minorHAnsi" w:hAnsiTheme="minorHAnsi"/>
                <w:b/>
                <w:bCs/>
                <w:noProof/>
                <w:sz w:val="21"/>
                <w:szCs w:val="21"/>
                <w:lang w:val="ro-RO"/>
              </w:rPr>
            </w:pPr>
          </w:p>
          <w:p w:rsidR="00C57554" w:rsidRPr="0002379E" w:rsidRDefault="00C57554" w:rsidP="009E0C02">
            <w:pPr>
              <w:spacing w:after="0" w:line="240" w:lineRule="auto"/>
              <w:ind w:left="180" w:right="270"/>
              <w:jc w:val="both"/>
              <w:rPr>
                <w:rFonts w:asciiTheme="minorHAnsi" w:hAnsiTheme="minorHAnsi"/>
                <w:b/>
                <w:bCs/>
                <w:noProof/>
                <w:sz w:val="21"/>
                <w:szCs w:val="21"/>
                <w:lang w:val="ro-RO"/>
              </w:rPr>
            </w:pPr>
          </w:p>
          <w:p w:rsidR="00C57554" w:rsidRPr="0002379E" w:rsidRDefault="00C57554" w:rsidP="009E0C02">
            <w:pPr>
              <w:spacing w:after="0" w:line="240" w:lineRule="auto"/>
              <w:ind w:left="180" w:right="270"/>
              <w:jc w:val="both"/>
              <w:rPr>
                <w:rFonts w:asciiTheme="minorHAnsi" w:hAnsiTheme="minorHAnsi"/>
                <w:b/>
                <w:bCs/>
                <w:noProof/>
                <w:sz w:val="21"/>
                <w:szCs w:val="21"/>
                <w:lang w:val="ro-RO"/>
              </w:rPr>
            </w:pPr>
          </w:p>
          <w:p w:rsidR="00C57554" w:rsidRPr="0002379E" w:rsidRDefault="00C57554" w:rsidP="009E0C02">
            <w:pPr>
              <w:spacing w:after="0" w:line="240" w:lineRule="auto"/>
              <w:ind w:left="180" w:right="270"/>
              <w:jc w:val="both"/>
              <w:rPr>
                <w:rFonts w:asciiTheme="minorHAnsi" w:hAnsiTheme="minorHAnsi"/>
                <w:b/>
                <w:bCs/>
                <w:noProof/>
                <w:sz w:val="21"/>
                <w:szCs w:val="21"/>
                <w:lang w:val="ro-RO"/>
              </w:rPr>
            </w:pPr>
          </w:p>
          <w:p w:rsidR="00C57554" w:rsidRPr="0002379E" w:rsidRDefault="00C57554" w:rsidP="009E0C02">
            <w:pPr>
              <w:spacing w:after="0" w:line="240" w:lineRule="auto"/>
              <w:ind w:left="180" w:right="270"/>
              <w:jc w:val="both"/>
              <w:rPr>
                <w:rFonts w:asciiTheme="minorHAnsi" w:hAnsiTheme="minorHAnsi"/>
                <w:b/>
                <w:bCs/>
                <w:noProof/>
                <w:sz w:val="21"/>
                <w:szCs w:val="21"/>
                <w:lang w:val="ro-RO"/>
              </w:rPr>
            </w:pPr>
          </w:p>
          <w:p w:rsidR="00C57554" w:rsidRPr="0002379E" w:rsidRDefault="00C57554" w:rsidP="009E0C02">
            <w:pPr>
              <w:spacing w:after="0" w:line="240" w:lineRule="auto"/>
              <w:ind w:left="180" w:right="270"/>
              <w:jc w:val="both"/>
              <w:rPr>
                <w:rFonts w:asciiTheme="minorHAnsi" w:hAnsiTheme="minorHAnsi"/>
                <w:b/>
                <w:bCs/>
                <w:noProof/>
                <w:sz w:val="21"/>
                <w:szCs w:val="21"/>
                <w:lang w:val="ro-RO"/>
              </w:rPr>
            </w:pPr>
          </w:p>
          <w:p w:rsidR="00C57554" w:rsidRPr="0002379E" w:rsidRDefault="00C57554" w:rsidP="009E0C02">
            <w:pPr>
              <w:spacing w:after="0" w:line="240" w:lineRule="auto"/>
              <w:ind w:left="180" w:right="270"/>
              <w:jc w:val="both"/>
              <w:rPr>
                <w:rFonts w:asciiTheme="minorHAnsi" w:hAnsiTheme="minorHAnsi"/>
                <w:b/>
                <w:bCs/>
                <w:noProof/>
                <w:sz w:val="21"/>
                <w:szCs w:val="21"/>
                <w:lang w:val="ro-RO"/>
              </w:rPr>
            </w:pPr>
          </w:p>
          <w:p w:rsidR="00C57554" w:rsidRPr="0002379E" w:rsidRDefault="00C57554" w:rsidP="009E0C02">
            <w:pPr>
              <w:spacing w:after="0" w:line="240" w:lineRule="auto"/>
              <w:ind w:left="180" w:right="270"/>
              <w:jc w:val="both"/>
              <w:rPr>
                <w:rFonts w:asciiTheme="minorHAnsi" w:hAnsiTheme="minorHAnsi"/>
                <w:b/>
                <w:bCs/>
                <w:noProof/>
                <w:sz w:val="21"/>
                <w:szCs w:val="21"/>
                <w:lang w:val="ro-RO"/>
              </w:rPr>
            </w:pPr>
          </w:p>
          <w:p w:rsidR="00C57554" w:rsidRPr="0002379E" w:rsidRDefault="00C57554" w:rsidP="009E0C02">
            <w:pPr>
              <w:spacing w:after="0" w:line="240" w:lineRule="auto"/>
              <w:ind w:left="180" w:right="270"/>
              <w:jc w:val="both"/>
              <w:rPr>
                <w:rFonts w:asciiTheme="minorHAnsi" w:hAnsiTheme="minorHAnsi"/>
                <w:b/>
                <w:bCs/>
                <w:noProof/>
                <w:sz w:val="21"/>
                <w:szCs w:val="21"/>
                <w:lang w:val="ro-RO"/>
              </w:rPr>
            </w:pPr>
          </w:p>
          <w:p w:rsidR="00C57554" w:rsidRPr="0002379E" w:rsidRDefault="00C57554" w:rsidP="009E0C02">
            <w:pPr>
              <w:spacing w:after="0" w:line="240" w:lineRule="auto"/>
              <w:ind w:left="180" w:right="270"/>
              <w:jc w:val="both"/>
              <w:rPr>
                <w:rFonts w:asciiTheme="minorHAnsi" w:hAnsiTheme="minorHAnsi"/>
                <w:b/>
                <w:bCs/>
                <w:noProof/>
                <w:sz w:val="21"/>
                <w:szCs w:val="21"/>
                <w:lang w:val="ro-RO"/>
              </w:rPr>
            </w:pPr>
          </w:p>
          <w:p w:rsidR="009E0C02" w:rsidRPr="0002379E" w:rsidRDefault="009E0C02" w:rsidP="006704A4">
            <w:pPr>
              <w:pStyle w:val="NoSpacing"/>
              <w:ind w:left="180" w:right="270"/>
              <w:jc w:val="both"/>
              <w:rPr>
                <w:rFonts w:asciiTheme="minorHAnsi" w:eastAsia="Calibri" w:hAnsiTheme="minorHAnsi"/>
                <w:bCs/>
                <w:noProof/>
                <w:sz w:val="21"/>
                <w:szCs w:val="21"/>
                <w:lang w:val="ro-RO"/>
              </w:rPr>
            </w:pPr>
          </w:p>
          <w:p w:rsidR="009E0C02" w:rsidRPr="0002379E" w:rsidRDefault="009E0C02" w:rsidP="006704A4">
            <w:pPr>
              <w:spacing w:after="0" w:line="240" w:lineRule="auto"/>
              <w:ind w:left="180" w:right="270"/>
              <w:jc w:val="both"/>
              <w:rPr>
                <w:rFonts w:asciiTheme="minorHAnsi" w:hAnsiTheme="minorHAnsi"/>
                <w:b/>
                <w:bCs/>
                <w:noProof/>
                <w:sz w:val="21"/>
                <w:szCs w:val="21"/>
                <w:lang w:val="ro-RO"/>
              </w:rPr>
            </w:pPr>
          </w:p>
          <w:p w:rsidR="009E0C02" w:rsidRPr="0002379E" w:rsidRDefault="009E0C02" w:rsidP="006704A4">
            <w:pPr>
              <w:spacing w:after="0" w:line="240" w:lineRule="auto"/>
              <w:ind w:left="180" w:right="270"/>
              <w:jc w:val="both"/>
              <w:rPr>
                <w:rFonts w:asciiTheme="minorHAnsi" w:hAnsiTheme="minorHAnsi"/>
                <w:bCs/>
                <w:noProof/>
                <w:sz w:val="21"/>
                <w:szCs w:val="21"/>
                <w:lang w:val="ro-RO"/>
              </w:rPr>
            </w:pPr>
          </w:p>
          <w:p w:rsidR="009E0C02" w:rsidRPr="0002379E" w:rsidRDefault="009E0C02" w:rsidP="006704A4">
            <w:pPr>
              <w:ind w:left="180" w:right="270"/>
              <w:jc w:val="both"/>
              <w:rPr>
                <w:rFonts w:asciiTheme="minorHAnsi" w:hAnsiTheme="minorHAnsi" w:cs="Arial"/>
                <w:sz w:val="21"/>
                <w:szCs w:val="21"/>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CF29FF" w:rsidRPr="0002379E" w:rsidTr="006704A4">
              <w:trPr>
                <w:trHeight w:val="439"/>
              </w:trPr>
              <w:tc>
                <w:tcPr>
                  <w:tcW w:w="222" w:type="dxa"/>
                </w:tcPr>
                <w:p w:rsidR="009E0C02" w:rsidRPr="0002379E" w:rsidRDefault="009E0C02" w:rsidP="0071129B">
                  <w:pPr>
                    <w:framePr w:hSpace="180" w:wrap="around" w:vAnchor="text" w:hAnchor="margin" w:xAlign="center" w:y="13"/>
                    <w:autoSpaceDE w:val="0"/>
                    <w:autoSpaceDN w:val="0"/>
                    <w:adjustRightInd w:val="0"/>
                    <w:spacing w:after="0" w:line="240" w:lineRule="auto"/>
                    <w:ind w:left="180" w:right="270"/>
                    <w:suppressOverlap/>
                    <w:jc w:val="both"/>
                    <w:rPr>
                      <w:rFonts w:asciiTheme="minorHAnsi" w:hAnsiTheme="minorHAnsi" w:cs="Arial"/>
                      <w:sz w:val="21"/>
                      <w:szCs w:val="21"/>
                    </w:rPr>
                  </w:pPr>
                </w:p>
              </w:tc>
            </w:tr>
          </w:tbl>
          <w:p w:rsidR="009E0C02" w:rsidRPr="0002379E" w:rsidRDefault="009E0C02" w:rsidP="006704A4">
            <w:pPr>
              <w:spacing w:after="0" w:line="240" w:lineRule="auto"/>
              <w:ind w:left="180" w:right="270"/>
              <w:jc w:val="both"/>
              <w:rPr>
                <w:rFonts w:asciiTheme="minorHAnsi" w:hAnsiTheme="minorHAnsi"/>
                <w:bCs/>
                <w:noProof/>
                <w:sz w:val="21"/>
                <w:szCs w:val="21"/>
                <w:lang w:val="ro-RO"/>
              </w:rPr>
            </w:pPr>
          </w:p>
          <w:p w:rsidR="009E0C02" w:rsidRPr="0002379E" w:rsidRDefault="009E0C02" w:rsidP="006704A4">
            <w:pPr>
              <w:spacing w:after="0" w:line="240" w:lineRule="auto"/>
              <w:ind w:left="180" w:right="270"/>
              <w:jc w:val="both"/>
              <w:rPr>
                <w:rFonts w:asciiTheme="minorHAnsi" w:hAnsiTheme="minorHAnsi"/>
                <w:bCs/>
                <w:noProof/>
                <w:sz w:val="21"/>
                <w:szCs w:val="21"/>
                <w:lang w:val="ro-RO"/>
              </w:rPr>
            </w:pPr>
            <w:r w:rsidRPr="0002379E">
              <w:rPr>
                <w:rFonts w:asciiTheme="minorHAnsi" w:hAnsiTheme="minorHAnsi"/>
                <w:bCs/>
                <w:noProof/>
                <w:sz w:val="21"/>
                <w:szCs w:val="21"/>
                <w:lang w:val="ro-RO"/>
              </w:rPr>
              <w:t xml:space="preserve"> </w:t>
            </w:r>
          </w:p>
        </w:tc>
      </w:tr>
    </w:tbl>
    <w:p w:rsidR="0002379E" w:rsidRPr="0002379E" w:rsidRDefault="0002379E" w:rsidP="00A46CAD">
      <w:pPr>
        <w:autoSpaceDE w:val="0"/>
        <w:autoSpaceDN w:val="0"/>
        <w:adjustRightInd w:val="0"/>
        <w:spacing w:after="0" w:line="240" w:lineRule="auto"/>
        <w:ind w:left="180" w:right="270"/>
        <w:jc w:val="both"/>
        <w:rPr>
          <w:rFonts w:asciiTheme="minorHAnsi" w:hAnsiTheme="minorHAnsi" w:cs="Arial"/>
          <w:b/>
          <w:bCs/>
          <w:sz w:val="21"/>
          <w:szCs w:val="21"/>
        </w:rPr>
      </w:pPr>
    </w:p>
    <w:p w:rsidR="007B2C99" w:rsidRPr="0002379E" w:rsidRDefault="007B2C99" w:rsidP="00A46CAD">
      <w:pPr>
        <w:autoSpaceDE w:val="0"/>
        <w:autoSpaceDN w:val="0"/>
        <w:adjustRightInd w:val="0"/>
        <w:spacing w:after="0" w:line="240" w:lineRule="auto"/>
        <w:ind w:left="180" w:right="270"/>
        <w:jc w:val="center"/>
        <w:rPr>
          <w:rFonts w:asciiTheme="minorHAnsi" w:hAnsiTheme="minorHAnsi" w:cs="Arial"/>
          <w:sz w:val="21"/>
          <w:szCs w:val="21"/>
        </w:rPr>
      </w:pPr>
      <w:r w:rsidRPr="0002379E">
        <w:rPr>
          <w:rFonts w:asciiTheme="minorHAnsi" w:hAnsiTheme="minorHAnsi" w:cs="Arial"/>
          <w:b/>
          <w:bCs/>
          <w:sz w:val="21"/>
          <w:szCs w:val="21"/>
        </w:rPr>
        <w:t>LISTA DEPOZITELOR EXCLUSE DE LA GARANTARE</w:t>
      </w:r>
    </w:p>
    <w:p w:rsidR="00DD514A" w:rsidRDefault="007B2C99" w:rsidP="00E45484">
      <w:pPr>
        <w:tabs>
          <w:tab w:val="left" w:pos="630"/>
        </w:tabs>
        <w:spacing w:after="0" w:line="240" w:lineRule="auto"/>
        <w:ind w:left="187" w:right="274"/>
        <w:jc w:val="center"/>
        <w:rPr>
          <w:rFonts w:asciiTheme="minorHAnsi" w:hAnsiTheme="minorHAnsi" w:cs="Arial"/>
          <w:b/>
          <w:bCs/>
          <w:sz w:val="21"/>
          <w:szCs w:val="21"/>
        </w:rPr>
      </w:pPr>
      <w:r w:rsidRPr="0002379E">
        <w:rPr>
          <w:rFonts w:asciiTheme="minorHAnsi" w:hAnsiTheme="minorHAnsi" w:cs="Arial"/>
          <w:b/>
          <w:bCs/>
          <w:sz w:val="21"/>
          <w:szCs w:val="21"/>
        </w:rPr>
        <w:t>conform prevederilor Legii 311/2015 privind schemele de garantare a depozitelor şi Fondul de garantare a depozitelor bancare</w:t>
      </w:r>
    </w:p>
    <w:p w:rsidR="0002379E" w:rsidRPr="0002379E" w:rsidRDefault="0002379E" w:rsidP="00E45484">
      <w:pPr>
        <w:tabs>
          <w:tab w:val="left" w:pos="630"/>
        </w:tabs>
        <w:spacing w:after="0" w:line="240" w:lineRule="auto"/>
        <w:ind w:left="187" w:right="274"/>
        <w:jc w:val="center"/>
        <w:rPr>
          <w:rFonts w:asciiTheme="minorHAnsi" w:hAnsiTheme="minorHAnsi"/>
          <w:bCs/>
          <w:noProof/>
          <w:sz w:val="21"/>
          <w:szCs w:val="21"/>
          <w:lang w:val="ro-RO"/>
        </w:rPr>
      </w:pPr>
      <w:bookmarkStart w:id="0" w:name="_GoBack"/>
      <w:bookmarkEnd w:id="0"/>
    </w:p>
    <w:p w:rsidR="007B2C99" w:rsidRPr="0002379E" w:rsidRDefault="007B2C99" w:rsidP="00E45484">
      <w:pPr>
        <w:pStyle w:val="ListParagraph"/>
        <w:numPr>
          <w:ilvl w:val="0"/>
          <w:numId w:val="4"/>
        </w:numPr>
        <w:autoSpaceDE w:val="0"/>
        <w:autoSpaceDN w:val="0"/>
        <w:adjustRightInd w:val="0"/>
        <w:spacing w:after="0" w:line="240" w:lineRule="auto"/>
        <w:ind w:left="187" w:right="274" w:firstLine="0"/>
        <w:jc w:val="both"/>
        <w:rPr>
          <w:rFonts w:asciiTheme="minorHAnsi" w:hAnsiTheme="minorHAnsi" w:cs="Arial"/>
          <w:sz w:val="21"/>
          <w:szCs w:val="21"/>
        </w:rPr>
      </w:pPr>
      <w:r w:rsidRPr="0002379E">
        <w:rPr>
          <w:rFonts w:asciiTheme="minorHAnsi" w:hAnsiTheme="minorHAnsi" w:cs="Arial"/>
          <w:sz w:val="21"/>
          <w:szCs w:val="21"/>
        </w:rPr>
        <w:t>Depozite ale unei instituţii de credit făcute în nume şi cont propriu, cu respectarea prevederilor art. 64 alin. (2)</w:t>
      </w:r>
    </w:p>
    <w:p w:rsidR="007B2C99" w:rsidRPr="0002379E" w:rsidRDefault="007B2C99" w:rsidP="00A46CAD">
      <w:pPr>
        <w:pStyle w:val="ListParagraph"/>
        <w:numPr>
          <w:ilvl w:val="0"/>
          <w:numId w:val="4"/>
        </w:numPr>
        <w:autoSpaceDE w:val="0"/>
        <w:autoSpaceDN w:val="0"/>
        <w:adjustRightInd w:val="0"/>
        <w:spacing w:after="0" w:line="240" w:lineRule="auto"/>
        <w:ind w:left="180" w:right="270" w:firstLine="0"/>
        <w:jc w:val="both"/>
        <w:rPr>
          <w:rFonts w:asciiTheme="minorHAnsi" w:hAnsiTheme="minorHAnsi" w:cs="Arial"/>
          <w:sz w:val="21"/>
          <w:szCs w:val="21"/>
        </w:rPr>
      </w:pPr>
      <w:r w:rsidRPr="0002379E">
        <w:rPr>
          <w:rFonts w:asciiTheme="minorHAnsi" w:hAnsiTheme="minorHAnsi" w:cs="Arial"/>
          <w:sz w:val="21"/>
          <w:szCs w:val="21"/>
        </w:rPr>
        <w:t>Instrumente care se încadrează în definiţia fondurilor proprii, astfel cum acestea sunt definite la art. 4 alin. (1) pct. 118 din Regulamentul (UE) nr. 575/2013</w:t>
      </w:r>
    </w:p>
    <w:p w:rsidR="007B2C99" w:rsidRPr="0002379E" w:rsidRDefault="007B2C99" w:rsidP="00A46CAD">
      <w:pPr>
        <w:pStyle w:val="ListParagraph"/>
        <w:numPr>
          <w:ilvl w:val="0"/>
          <w:numId w:val="4"/>
        </w:numPr>
        <w:autoSpaceDE w:val="0"/>
        <w:autoSpaceDN w:val="0"/>
        <w:adjustRightInd w:val="0"/>
        <w:spacing w:after="0" w:line="240" w:lineRule="auto"/>
        <w:ind w:left="180" w:right="270" w:firstLine="0"/>
        <w:jc w:val="both"/>
        <w:rPr>
          <w:rFonts w:asciiTheme="minorHAnsi" w:hAnsiTheme="minorHAnsi" w:cs="Arial"/>
          <w:sz w:val="21"/>
          <w:szCs w:val="21"/>
        </w:rPr>
      </w:pPr>
      <w:r w:rsidRPr="0002379E">
        <w:rPr>
          <w:rFonts w:asciiTheme="minorHAnsi" w:hAnsiTheme="minorHAnsi" w:cs="Arial"/>
          <w:sz w:val="21"/>
          <w:szCs w:val="21"/>
        </w:rPr>
        <w:t>Depozitele rezultate din tranzacţii în legătură cu care au fost pr</w:t>
      </w:r>
      <w:r w:rsidR="003D67B1" w:rsidRPr="0002379E">
        <w:rPr>
          <w:rFonts w:asciiTheme="minorHAnsi" w:hAnsiTheme="minorHAnsi" w:cs="Arial"/>
          <w:sz w:val="21"/>
          <w:szCs w:val="21"/>
        </w:rPr>
        <w:t xml:space="preserve">onunţate hotărâri judecătoreşti </w:t>
      </w:r>
      <w:r w:rsidRPr="0002379E">
        <w:rPr>
          <w:rFonts w:asciiTheme="minorHAnsi" w:hAnsiTheme="minorHAnsi" w:cs="Arial"/>
          <w:sz w:val="21"/>
          <w:szCs w:val="21"/>
        </w:rPr>
        <w:t xml:space="preserve">definitive de condamnare pentru infracţiunea de spălare a banilor, potrivit legislaţiei în domeniul prevenirii şi combaterii spălării banilor. Încadrarea depozitelor în această categorie se realizează de schema de garantare a depozitelor, pe baza informaţiilor primite de la autorităţile competente, de la instituţia de credit ale cărei depozite au devenit indisponibile ori de la lichidatorul </w:t>
      </w:r>
      <w:r w:rsidR="005C6AF9" w:rsidRPr="0002379E">
        <w:rPr>
          <w:rFonts w:asciiTheme="minorHAnsi" w:hAnsiTheme="minorHAnsi" w:cs="Arial"/>
          <w:sz w:val="21"/>
          <w:szCs w:val="21"/>
        </w:rPr>
        <w:t>desemnat de instanţă, după caz</w:t>
      </w:r>
    </w:p>
    <w:p w:rsidR="007B2C99" w:rsidRPr="0002379E" w:rsidRDefault="007B2C99" w:rsidP="00A46CAD">
      <w:pPr>
        <w:pStyle w:val="ListParagraph"/>
        <w:numPr>
          <w:ilvl w:val="0"/>
          <w:numId w:val="4"/>
        </w:numPr>
        <w:autoSpaceDE w:val="0"/>
        <w:autoSpaceDN w:val="0"/>
        <w:adjustRightInd w:val="0"/>
        <w:spacing w:after="0" w:line="240" w:lineRule="auto"/>
        <w:ind w:left="180" w:right="270" w:firstLine="0"/>
        <w:jc w:val="both"/>
        <w:rPr>
          <w:rFonts w:asciiTheme="minorHAnsi" w:hAnsiTheme="minorHAnsi" w:cs="Arial"/>
          <w:sz w:val="21"/>
          <w:szCs w:val="21"/>
        </w:rPr>
      </w:pPr>
      <w:r w:rsidRPr="0002379E">
        <w:rPr>
          <w:rFonts w:asciiTheme="minorHAnsi" w:hAnsiTheme="minorHAnsi" w:cs="Arial"/>
          <w:sz w:val="21"/>
          <w:szCs w:val="21"/>
        </w:rPr>
        <w:t>Depozite ale instituţiilor financiare, astfel cum sunt acestea definite la art. 4 alin. (1) pct. 26 din Regulamentul (UE) nr. 575/2013</w:t>
      </w:r>
    </w:p>
    <w:p w:rsidR="007B2C99" w:rsidRPr="0002379E" w:rsidRDefault="007B2C99" w:rsidP="00A46CAD">
      <w:pPr>
        <w:pStyle w:val="ListParagraph"/>
        <w:numPr>
          <w:ilvl w:val="0"/>
          <w:numId w:val="4"/>
        </w:numPr>
        <w:autoSpaceDE w:val="0"/>
        <w:autoSpaceDN w:val="0"/>
        <w:adjustRightInd w:val="0"/>
        <w:spacing w:after="0" w:line="240" w:lineRule="auto"/>
        <w:ind w:left="180" w:right="270" w:firstLine="0"/>
        <w:jc w:val="both"/>
        <w:rPr>
          <w:rFonts w:asciiTheme="minorHAnsi" w:hAnsiTheme="minorHAnsi" w:cs="Arial"/>
          <w:sz w:val="21"/>
          <w:szCs w:val="21"/>
        </w:rPr>
      </w:pPr>
      <w:r w:rsidRPr="0002379E">
        <w:rPr>
          <w:rFonts w:asciiTheme="minorHAnsi" w:hAnsiTheme="minorHAnsi" w:cs="Arial"/>
          <w:sz w:val="21"/>
          <w:szCs w:val="21"/>
        </w:rPr>
        <w:t>Depozite ale firmelor de investiţii, astfel cum acestea sunt definite la art. 4 alin. (1) pct. 2 din Regulamentul (UE) nr. 575/2013</w:t>
      </w:r>
    </w:p>
    <w:p w:rsidR="007B2C99" w:rsidRPr="0002379E" w:rsidRDefault="007B2C99" w:rsidP="00A46CAD">
      <w:pPr>
        <w:pStyle w:val="Default"/>
        <w:numPr>
          <w:ilvl w:val="0"/>
          <w:numId w:val="4"/>
        </w:numPr>
        <w:ind w:left="180" w:right="270" w:firstLine="0"/>
        <w:jc w:val="both"/>
        <w:rPr>
          <w:rFonts w:asciiTheme="minorHAnsi" w:hAnsiTheme="minorHAnsi" w:cs="Arial"/>
          <w:color w:val="auto"/>
          <w:sz w:val="21"/>
          <w:szCs w:val="21"/>
        </w:rPr>
      </w:pPr>
      <w:r w:rsidRPr="0002379E">
        <w:rPr>
          <w:rFonts w:asciiTheme="minorHAnsi" w:hAnsiTheme="minorHAnsi" w:cs="Arial"/>
          <w:color w:val="auto"/>
          <w:sz w:val="21"/>
          <w:szCs w:val="21"/>
        </w:rPr>
        <w:t xml:space="preserve">Depozitele pentru care identitatea titularului nu a fost verificată până la momentul când acestea devin indisponibile, potrivit legislaţiei în domeniul prevenirii şi combaterii spălării banilor </w:t>
      </w:r>
    </w:p>
    <w:p w:rsidR="007B2C99" w:rsidRPr="0002379E" w:rsidRDefault="007B2C99" w:rsidP="00A46CAD">
      <w:pPr>
        <w:pStyle w:val="ListParagraph"/>
        <w:numPr>
          <w:ilvl w:val="0"/>
          <w:numId w:val="4"/>
        </w:numPr>
        <w:autoSpaceDE w:val="0"/>
        <w:autoSpaceDN w:val="0"/>
        <w:adjustRightInd w:val="0"/>
        <w:spacing w:after="0" w:line="240" w:lineRule="auto"/>
        <w:ind w:left="180" w:right="270" w:firstLine="0"/>
        <w:jc w:val="both"/>
        <w:rPr>
          <w:rFonts w:asciiTheme="minorHAnsi" w:hAnsiTheme="minorHAnsi" w:cs="Arial"/>
          <w:sz w:val="21"/>
          <w:szCs w:val="21"/>
        </w:rPr>
      </w:pPr>
      <w:r w:rsidRPr="0002379E">
        <w:rPr>
          <w:rFonts w:asciiTheme="minorHAnsi" w:hAnsiTheme="minorHAnsi" w:cs="Arial"/>
          <w:sz w:val="21"/>
          <w:szCs w:val="21"/>
        </w:rPr>
        <w:t>Depozite ale asigurătorilor şi reasigurătorilor, astfel cum sunt aceştia definiţi la art. 2 lit. A pct. 5 şi 39 din Legea nr. 32/2000 privind activitatea de asigurare şi supravegherea asigurărilor, cu modificările şi completările ulterioare</w:t>
      </w:r>
    </w:p>
    <w:p w:rsidR="007B2C99" w:rsidRPr="0002379E" w:rsidRDefault="007B2C99" w:rsidP="00A46CAD">
      <w:pPr>
        <w:pStyle w:val="ListParagraph"/>
        <w:numPr>
          <w:ilvl w:val="0"/>
          <w:numId w:val="4"/>
        </w:numPr>
        <w:autoSpaceDE w:val="0"/>
        <w:autoSpaceDN w:val="0"/>
        <w:adjustRightInd w:val="0"/>
        <w:spacing w:after="0" w:line="240" w:lineRule="auto"/>
        <w:ind w:left="180" w:right="270" w:firstLine="0"/>
        <w:jc w:val="both"/>
        <w:rPr>
          <w:rFonts w:asciiTheme="minorHAnsi" w:hAnsiTheme="minorHAnsi" w:cs="Arial"/>
          <w:sz w:val="21"/>
          <w:szCs w:val="21"/>
        </w:rPr>
      </w:pPr>
      <w:r w:rsidRPr="0002379E">
        <w:rPr>
          <w:rFonts w:asciiTheme="minorHAnsi" w:hAnsiTheme="minorHAnsi" w:cs="Arial"/>
          <w:sz w:val="21"/>
          <w:szCs w:val="21"/>
        </w:rPr>
        <w:t xml:space="preserve">Depozite ale organismelor de plasament colectiv, astfel cum sunt acestea definite de legislaţia pieţei de capital </w:t>
      </w:r>
    </w:p>
    <w:p w:rsidR="007B2C99" w:rsidRPr="0002379E" w:rsidRDefault="007B2C99" w:rsidP="00A46CAD">
      <w:pPr>
        <w:pStyle w:val="ListParagraph"/>
        <w:numPr>
          <w:ilvl w:val="0"/>
          <w:numId w:val="4"/>
        </w:numPr>
        <w:autoSpaceDE w:val="0"/>
        <w:autoSpaceDN w:val="0"/>
        <w:adjustRightInd w:val="0"/>
        <w:spacing w:after="0" w:line="240" w:lineRule="auto"/>
        <w:ind w:left="180" w:right="270" w:firstLine="0"/>
        <w:jc w:val="both"/>
        <w:rPr>
          <w:rFonts w:asciiTheme="minorHAnsi" w:hAnsiTheme="minorHAnsi" w:cs="Arial"/>
          <w:sz w:val="21"/>
          <w:szCs w:val="21"/>
        </w:rPr>
      </w:pPr>
      <w:r w:rsidRPr="0002379E">
        <w:rPr>
          <w:rFonts w:asciiTheme="minorHAnsi" w:hAnsiTheme="minorHAnsi" w:cs="Arial"/>
          <w:sz w:val="21"/>
          <w:szCs w:val="21"/>
        </w:rPr>
        <w:t xml:space="preserve">Depozite ale fondurilor de pensii </w:t>
      </w:r>
    </w:p>
    <w:p w:rsidR="00FE6CA7" w:rsidRPr="0002379E" w:rsidRDefault="007B2C99" w:rsidP="00FE6CA7">
      <w:pPr>
        <w:pStyle w:val="ListParagraph"/>
        <w:numPr>
          <w:ilvl w:val="0"/>
          <w:numId w:val="4"/>
        </w:numPr>
        <w:autoSpaceDE w:val="0"/>
        <w:autoSpaceDN w:val="0"/>
        <w:adjustRightInd w:val="0"/>
        <w:spacing w:after="0" w:line="240" w:lineRule="auto"/>
        <w:ind w:left="180" w:right="270" w:firstLine="0"/>
        <w:jc w:val="both"/>
        <w:rPr>
          <w:rFonts w:asciiTheme="minorHAnsi" w:hAnsiTheme="minorHAnsi" w:cs="Arial"/>
          <w:sz w:val="21"/>
          <w:szCs w:val="21"/>
        </w:rPr>
      </w:pPr>
      <w:r w:rsidRPr="0002379E">
        <w:rPr>
          <w:rFonts w:asciiTheme="minorHAnsi" w:hAnsiTheme="minorHAnsi" w:cs="Arial"/>
          <w:sz w:val="21"/>
          <w:szCs w:val="21"/>
        </w:rPr>
        <w:t>Depozite ale autorităţilor public</w:t>
      </w:r>
      <w:r w:rsidR="00FE6CA7" w:rsidRPr="0002379E">
        <w:rPr>
          <w:rFonts w:asciiTheme="minorHAnsi" w:hAnsiTheme="minorHAnsi" w:cs="Arial"/>
          <w:sz w:val="21"/>
          <w:szCs w:val="21"/>
        </w:rPr>
        <w:t>e centrale, locale şi regionale</w:t>
      </w:r>
    </w:p>
    <w:p w:rsidR="00FE6CA7" w:rsidRPr="0002379E" w:rsidRDefault="00FE6CA7" w:rsidP="00FE6CA7">
      <w:pPr>
        <w:pStyle w:val="ListParagraph"/>
        <w:numPr>
          <w:ilvl w:val="0"/>
          <w:numId w:val="4"/>
        </w:numPr>
        <w:autoSpaceDE w:val="0"/>
        <w:autoSpaceDN w:val="0"/>
        <w:adjustRightInd w:val="0"/>
        <w:spacing w:after="0" w:line="240" w:lineRule="auto"/>
        <w:ind w:left="180" w:right="270" w:firstLine="0"/>
        <w:jc w:val="both"/>
        <w:rPr>
          <w:rFonts w:asciiTheme="minorHAnsi" w:hAnsiTheme="minorHAnsi" w:cs="Arial"/>
          <w:sz w:val="21"/>
          <w:szCs w:val="21"/>
        </w:rPr>
      </w:pPr>
      <w:r w:rsidRPr="0002379E">
        <w:rPr>
          <w:rFonts w:asciiTheme="minorHAnsi" w:hAnsiTheme="minorHAnsi" w:cs="Arial"/>
          <w:sz w:val="21"/>
          <w:szCs w:val="21"/>
        </w:rPr>
        <w:t>Valori mobiliare de natura datoriei emise de instituţia de credit, precum şi obligaţii care</w:t>
      </w:r>
    </w:p>
    <w:p w:rsidR="00F905E0" w:rsidRPr="0002379E" w:rsidRDefault="007B2C99" w:rsidP="00273747">
      <w:pPr>
        <w:autoSpaceDE w:val="0"/>
        <w:autoSpaceDN w:val="0"/>
        <w:adjustRightInd w:val="0"/>
        <w:spacing w:after="0" w:line="240" w:lineRule="auto"/>
        <w:ind w:left="180" w:right="270"/>
        <w:rPr>
          <w:rFonts w:asciiTheme="minorHAnsi" w:hAnsiTheme="minorHAnsi"/>
          <w:noProof/>
          <w:sz w:val="21"/>
          <w:szCs w:val="21"/>
          <w:lang w:val="ro-RO"/>
        </w:rPr>
      </w:pPr>
      <w:r w:rsidRPr="0002379E">
        <w:rPr>
          <w:rFonts w:asciiTheme="minorHAnsi" w:hAnsiTheme="minorHAnsi" w:cs="Arial"/>
          <w:sz w:val="21"/>
          <w:szCs w:val="21"/>
        </w:rPr>
        <w:t>izvorăsc din acce</w:t>
      </w:r>
      <w:r w:rsidR="00273747" w:rsidRPr="0002379E">
        <w:rPr>
          <w:rFonts w:asciiTheme="minorHAnsi" w:hAnsiTheme="minorHAnsi" w:cs="Arial"/>
          <w:sz w:val="21"/>
          <w:szCs w:val="21"/>
        </w:rPr>
        <w:t>ptări proprii şi bilete la ordin</w:t>
      </w:r>
    </w:p>
    <w:sectPr w:rsidR="00F905E0" w:rsidRPr="0002379E" w:rsidSect="00966832">
      <w:headerReference w:type="default" r:id="rId16"/>
      <w:footerReference w:type="default" r:id="rId17"/>
      <w:headerReference w:type="first" r:id="rId18"/>
      <w:footerReference w:type="first" r:id="rId19"/>
      <w:pgSz w:w="11907" w:h="16839" w:code="9"/>
      <w:pgMar w:top="1843" w:right="1197" w:bottom="567" w:left="1440" w:header="426"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CE0" w:rsidRDefault="00714CE0" w:rsidP="00FB5B86">
      <w:pPr>
        <w:spacing w:after="0" w:line="240" w:lineRule="auto"/>
      </w:pPr>
      <w:r>
        <w:separator/>
      </w:r>
    </w:p>
  </w:endnote>
  <w:endnote w:type="continuationSeparator" w:id="0">
    <w:p w:rsidR="00714CE0" w:rsidRDefault="00714CE0" w:rsidP="00FB5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F8A" w:rsidRPr="00967213" w:rsidRDefault="00D34F8A" w:rsidP="00D34F8A">
    <w:pPr>
      <w:autoSpaceDE w:val="0"/>
      <w:autoSpaceDN w:val="0"/>
      <w:adjustRightInd w:val="0"/>
      <w:spacing w:after="0" w:line="240" w:lineRule="auto"/>
      <w:rPr>
        <w:rFonts w:ascii="Arial" w:hAnsi="Arial" w:cs="Arial"/>
        <w:noProof/>
        <w:color w:val="1F1A17"/>
        <w:szCs w:val="18"/>
        <w:lang w:val="ro-RO"/>
      </w:rPr>
    </w:pPr>
    <w:r>
      <w:rPr>
        <w:noProof/>
      </w:rPr>
      <mc:AlternateContent>
        <mc:Choice Requires="wps">
          <w:drawing>
            <wp:anchor distT="0" distB="0" distL="114300" distR="114300" simplePos="0" relativeHeight="251660288" behindDoc="0" locked="0" layoutInCell="1" allowOverlap="1" wp14:anchorId="2B745752" wp14:editId="2946B50A">
              <wp:simplePos x="0" y="0"/>
              <wp:positionH relativeFrom="column">
                <wp:posOffset>-715010</wp:posOffset>
              </wp:positionH>
              <wp:positionV relativeFrom="paragraph">
                <wp:posOffset>93979</wp:posOffset>
              </wp:positionV>
              <wp:extent cx="7239000" cy="45719"/>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45719"/>
                      </a:xfrm>
                      <a:prstGeom prst="rect">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6.3pt;margin-top:7.4pt;width:570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" fillcolor="red" stroked="f" strokeweight="1pt"/>
          </w:pict>
        </mc:Fallback>
      </mc:AlternateContent>
    </w:r>
    <w:r>
      <w:rPr>
        <w:noProof/>
      </w:rPr>
      <mc:AlternateContent>
        <mc:Choice Requires="wps">
          <w:drawing>
            <wp:anchor distT="0" distB="0" distL="114300" distR="114300" simplePos="0" relativeHeight="251659264" behindDoc="0" locked="0" layoutInCell="1" allowOverlap="1" wp14:anchorId="189C08B7" wp14:editId="35072448">
              <wp:simplePos x="0" y="0"/>
              <wp:positionH relativeFrom="column">
                <wp:posOffset>-615315</wp:posOffset>
              </wp:positionH>
              <wp:positionV relativeFrom="paragraph">
                <wp:posOffset>76200</wp:posOffset>
              </wp:positionV>
              <wp:extent cx="7094855" cy="7620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85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4F8A" w:rsidRPr="00967213" w:rsidRDefault="00D34F8A" w:rsidP="00D34F8A">
                          <w:pPr>
                            <w:autoSpaceDE w:val="0"/>
                            <w:autoSpaceDN w:val="0"/>
                            <w:adjustRightInd w:val="0"/>
                            <w:spacing w:after="0" w:line="240" w:lineRule="auto"/>
                            <w:jc w:val="center"/>
                            <w:rPr>
                              <w:rFonts w:ascii="Arial" w:hAnsi="Arial" w:cs="Arial"/>
                              <w:noProof/>
                              <w:color w:val="1F1A17"/>
                              <w:szCs w:val="18"/>
                              <w:lang w:val="ro-RO"/>
                            </w:rPr>
                          </w:pPr>
                          <w:r w:rsidRPr="00967213">
                            <w:rPr>
                              <w:rFonts w:asciiTheme="minorHAnsi" w:hAnsiTheme="minorHAnsi" w:cstheme="minorHAnsi"/>
                              <w:b/>
                              <w:bCs/>
                              <w:noProof/>
                              <w:color w:val="365F91" w:themeColor="accent1" w:themeShade="BF"/>
                              <w:lang w:val="ro-RO"/>
                            </w:rPr>
                            <w:t>BANCA ROMȂNÃ DE CREDITE ŞI INVESTIŢII</w:t>
                          </w:r>
                          <w:r w:rsidRPr="00967213">
                            <w:rPr>
                              <w:rFonts w:ascii="Arial" w:hAnsi="Arial" w:cs="Arial"/>
                              <w:noProof/>
                              <w:color w:val="1F1A17"/>
                              <w:szCs w:val="18"/>
                              <w:lang w:val="ro-RO"/>
                            </w:rPr>
                            <w:t xml:space="preserve"> </w:t>
                          </w:r>
                          <w:r w:rsidRPr="00967213">
                            <w:rPr>
                              <w:rFonts w:asciiTheme="minorHAnsi" w:hAnsiTheme="minorHAnsi" w:cstheme="minorHAnsi"/>
                              <w:b/>
                              <w:noProof/>
                              <w:color w:val="365F91" w:themeColor="accent1" w:themeShade="BF"/>
                              <w:szCs w:val="18"/>
                              <w:lang w:val="ro-RO"/>
                            </w:rPr>
                            <w:t>S.A.</w:t>
                          </w:r>
                        </w:p>
                        <w:p w:rsidR="00D34F8A" w:rsidRPr="00580698" w:rsidRDefault="00D34F8A" w:rsidP="00D34F8A">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 xml:space="preserve">persoană juridică română administrată în sistem dualist, cu sediul în str. </w:t>
                          </w:r>
                          <w:r w:rsidRPr="00580698">
                            <w:rPr>
                              <w:rFonts w:asciiTheme="minorHAnsi" w:hAnsiTheme="minorHAnsi" w:cs="Arial"/>
                              <w:noProof/>
                              <w:sz w:val="16"/>
                              <w:szCs w:val="16"/>
                              <w:lang w:val="ro-RO"/>
                            </w:rPr>
                            <w:t>Ș</w:t>
                          </w:r>
                          <w:r w:rsidRPr="00580698">
                            <w:rPr>
                              <w:rFonts w:asciiTheme="minorHAnsi" w:hAnsiTheme="minorHAnsi" w:cs="Arial"/>
                              <w:noProof/>
                              <w:color w:val="1F1A17"/>
                              <w:sz w:val="16"/>
                              <w:szCs w:val="16"/>
                              <w:lang w:val="ro-RO"/>
                            </w:rPr>
                            <w:t>tefan cel Mare nr. 3, parter si etajul 1, Sector 1, Bucureşti,</w:t>
                          </w:r>
                        </w:p>
                        <w:p w:rsidR="00D34F8A" w:rsidRPr="00580698" w:rsidRDefault="00D34F8A" w:rsidP="00D34F8A">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înregistrată la Registrul Comerţului sub nr. J40/456/19.02.1991, Cod Unic de Înregistrare: 1596646,</w:t>
                          </w:r>
                        </w:p>
                        <w:p w:rsidR="00D34F8A" w:rsidRPr="00580698" w:rsidRDefault="00D34F8A" w:rsidP="00D34F8A">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Nr. Registru Bancar: RB-PJR-40-004/ 18.02.1999, Cod IBAN: RO63MIND0012511008888800,</w:t>
                          </w:r>
                        </w:p>
                        <w:p w:rsidR="00D34F8A" w:rsidRPr="00580698" w:rsidRDefault="00D34F8A" w:rsidP="00D34F8A">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Operator de date cu caracter personal nr. 11016, având un capital social integral subscris şi vărsat de 125.930.124,60 Lei.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48.45pt;margin-top:6pt;width:558.6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ftwIAALo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" filled="f" stroked="f" strokeweight=".5pt">
              <v:textbox>
                <w:txbxContent>
                  <w:p w:rsidR="00D34F8A" w:rsidRPr="00967213" w:rsidRDefault="00D34F8A" w:rsidP="00D34F8A">
                    <w:pPr>
                      <w:autoSpaceDE w:val="0"/>
                      <w:autoSpaceDN w:val="0"/>
                      <w:adjustRightInd w:val="0"/>
                      <w:spacing w:after="0" w:line="240" w:lineRule="auto"/>
                      <w:jc w:val="center"/>
                      <w:rPr>
                        <w:rFonts w:ascii="Arial" w:hAnsi="Arial" w:cs="Arial"/>
                        <w:noProof/>
                        <w:color w:val="1F1A17"/>
                        <w:szCs w:val="18"/>
                        <w:lang w:val="ro-RO"/>
                      </w:rPr>
                    </w:pPr>
                    <w:r w:rsidRPr="00967213">
                      <w:rPr>
                        <w:rFonts w:asciiTheme="minorHAnsi" w:hAnsiTheme="minorHAnsi" w:cstheme="minorHAnsi"/>
                        <w:b/>
                        <w:bCs/>
                        <w:noProof/>
                        <w:color w:val="365F91" w:themeColor="accent1" w:themeShade="BF"/>
                        <w:lang w:val="ro-RO"/>
                      </w:rPr>
                      <w:t>BANCA ROMȂNÃ DE CREDITE ŞI INVESTIŢII</w:t>
                    </w:r>
                    <w:r w:rsidRPr="00967213">
                      <w:rPr>
                        <w:rFonts w:ascii="Arial" w:hAnsi="Arial" w:cs="Arial"/>
                        <w:noProof/>
                        <w:color w:val="1F1A17"/>
                        <w:szCs w:val="18"/>
                        <w:lang w:val="ro-RO"/>
                      </w:rPr>
                      <w:t xml:space="preserve"> </w:t>
                    </w:r>
                    <w:r w:rsidRPr="00967213">
                      <w:rPr>
                        <w:rFonts w:asciiTheme="minorHAnsi" w:hAnsiTheme="minorHAnsi" w:cstheme="minorHAnsi"/>
                        <w:b/>
                        <w:noProof/>
                        <w:color w:val="365F91" w:themeColor="accent1" w:themeShade="BF"/>
                        <w:szCs w:val="18"/>
                        <w:lang w:val="ro-RO"/>
                      </w:rPr>
                      <w:t>S.A.</w:t>
                    </w:r>
                  </w:p>
                  <w:p w:rsidR="00D34F8A" w:rsidRPr="00580698" w:rsidRDefault="00D34F8A" w:rsidP="00D34F8A">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 xml:space="preserve">persoană juridică română administrată în sistem dualist, cu sediul în str. </w:t>
                    </w:r>
                    <w:r w:rsidRPr="00580698">
                      <w:rPr>
                        <w:rFonts w:asciiTheme="minorHAnsi" w:hAnsiTheme="minorHAnsi" w:cs="Arial"/>
                        <w:noProof/>
                        <w:sz w:val="16"/>
                        <w:szCs w:val="16"/>
                        <w:lang w:val="ro-RO"/>
                      </w:rPr>
                      <w:t>Ș</w:t>
                    </w:r>
                    <w:r w:rsidRPr="00580698">
                      <w:rPr>
                        <w:rFonts w:asciiTheme="minorHAnsi" w:hAnsiTheme="minorHAnsi" w:cs="Arial"/>
                        <w:noProof/>
                        <w:color w:val="1F1A17"/>
                        <w:sz w:val="16"/>
                        <w:szCs w:val="16"/>
                        <w:lang w:val="ro-RO"/>
                      </w:rPr>
                      <w:t>tefan cel Mare nr. 3, parter si etajul 1, Sector 1, Bucureşti,</w:t>
                    </w:r>
                  </w:p>
                  <w:p w:rsidR="00D34F8A" w:rsidRPr="00580698" w:rsidRDefault="00D34F8A" w:rsidP="00D34F8A">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înregistrată la Registrul Comerţului sub nr. J40/456/19.02.1991, Cod Unic de Înregistrare: 1596646,</w:t>
                    </w:r>
                  </w:p>
                  <w:p w:rsidR="00D34F8A" w:rsidRPr="00580698" w:rsidRDefault="00D34F8A" w:rsidP="00D34F8A">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Nr. Registru Bancar: RB-PJR-40-004/ 18.02.1999, Cod IBAN: RO63MIND0012511008888800,</w:t>
                    </w:r>
                  </w:p>
                  <w:p w:rsidR="00D34F8A" w:rsidRPr="00580698" w:rsidRDefault="00D34F8A" w:rsidP="00D34F8A">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Operator de date cu caracter personal nr. 11016, având un capital social integral subscris şi vărsat de 125.930.124,60 Lei.</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E07A2CA" wp14:editId="35FD07E9">
              <wp:simplePos x="0" y="0"/>
              <wp:positionH relativeFrom="column">
                <wp:posOffset>-434340</wp:posOffset>
              </wp:positionH>
              <wp:positionV relativeFrom="paragraph">
                <wp:posOffset>874395</wp:posOffset>
              </wp:positionV>
              <wp:extent cx="7094855" cy="762000"/>
              <wp:effectExtent l="0" t="0"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85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34F8A" w:rsidRPr="00967213" w:rsidRDefault="00D34F8A" w:rsidP="00D34F8A">
                          <w:pPr>
                            <w:autoSpaceDE w:val="0"/>
                            <w:autoSpaceDN w:val="0"/>
                            <w:adjustRightInd w:val="0"/>
                            <w:spacing w:after="0" w:line="240" w:lineRule="auto"/>
                            <w:jc w:val="center"/>
                            <w:rPr>
                              <w:rFonts w:ascii="Arial" w:hAnsi="Arial" w:cs="Arial"/>
                              <w:noProof/>
                              <w:color w:val="1F1A17"/>
                              <w:szCs w:val="18"/>
                              <w:lang w:val="ro-RO"/>
                            </w:rPr>
                          </w:pPr>
                          <w:r w:rsidRPr="00967213">
                            <w:rPr>
                              <w:rFonts w:asciiTheme="minorHAnsi" w:hAnsiTheme="minorHAnsi" w:cstheme="minorHAnsi"/>
                              <w:b/>
                              <w:bCs/>
                              <w:noProof/>
                              <w:color w:val="365F91" w:themeColor="accent1" w:themeShade="BF"/>
                              <w:lang w:val="ro-RO"/>
                            </w:rPr>
                            <w:t>BANCA ROMȂNÃ DE CREDITE ŞI INVESTIŢII</w:t>
                          </w:r>
                          <w:r w:rsidRPr="00967213">
                            <w:rPr>
                              <w:rFonts w:ascii="Arial" w:hAnsi="Arial" w:cs="Arial"/>
                              <w:noProof/>
                              <w:color w:val="1F1A17"/>
                              <w:szCs w:val="18"/>
                              <w:lang w:val="ro-RO"/>
                            </w:rPr>
                            <w:t xml:space="preserve"> </w:t>
                          </w:r>
                          <w:r w:rsidRPr="00967213">
                            <w:rPr>
                              <w:rFonts w:asciiTheme="minorHAnsi" w:hAnsiTheme="minorHAnsi" w:cstheme="minorHAnsi"/>
                              <w:b/>
                              <w:noProof/>
                              <w:color w:val="365F91" w:themeColor="accent1" w:themeShade="BF"/>
                              <w:szCs w:val="18"/>
                              <w:lang w:val="ro-RO"/>
                            </w:rPr>
                            <w:t>S.A.</w:t>
                          </w:r>
                        </w:p>
                        <w:p w:rsidR="00D34F8A" w:rsidRPr="00967213" w:rsidRDefault="00D34F8A" w:rsidP="00D34F8A">
                          <w:pPr>
                            <w:autoSpaceDE w:val="0"/>
                            <w:autoSpaceDN w:val="0"/>
                            <w:adjustRightInd w:val="0"/>
                            <w:spacing w:after="0" w:line="240" w:lineRule="auto"/>
                            <w:jc w:val="center"/>
                            <w:rPr>
                              <w:rFonts w:ascii="Arial" w:hAnsi="Arial" w:cs="Arial"/>
                              <w:noProof/>
                              <w:color w:val="1F1A17"/>
                              <w:sz w:val="18"/>
                              <w:szCs w:val="18"/>
                              <w:lang w:val="ro-RO"/>
                            </w:rPr>
                          </w:pPr>
                          <w:r w:rsidRPr="00967213">
                            <w:rPr>
                              <w:rFonts w:ascii="Arial" w:hAnsi="Arial" w:cs="Arial"/>
                              <w:noProof/>
                              <w:color w:val="1F1A17"/>
                              <w:sz w:val="18"/>
                              <w:szCs w:val="18"/>
                              <w:lang w:val="ro-RO"/>
                            </w:rPr>
                            <w:t xml:space="preserve">persoană juridică română administrată în sistem dualist, cu sediul în str. </w:t>
                          </w:r>
                          <w:r w:rsidRPr="00967213">
                            <w:rPr>
                              <w:rFonts w:ascii="Arial" w:hAnsi="Arial" w:cs="Arial"/>
                              <w:noProof/>
                              <w:sz w:val="18"/>
                              <w:szCs w:val="18"/>
                              <w:lang w:val="ro-RO"/>
                            </w:rPr>
                            <w:t>Ș</w:t>
                          </w:r>
                          <w:r w:rsidRPr="00967213">
                            <w:rPr>
                              <w:rFonts w:ascii="Arial" w:hAnsi="Arial" w:cs="Arial"/>
                              <w:noProof/>
                              <w:color w:val="1F1A17"/>
                              <w:sz w:val="18"/>
                              <w:szCs w:val="18"/>
                              <w:lang w:val="ro-RO"/>
                            </w:rPr>
                            <w:t>tefan cel Mare nr. 3, parter si etajul 1, Sector 1, Bucureşti,</w:t>
                          </w:r>
                        </w:p>
                        <w:p w:rsidR="00D34F8A" w:rsidRPr="00967213" w:rsidRDefault="00D34F8A" w:rsidP="00D34F8A">
                          <w:pPr>
                            <w:autoSpaceDE w:val="0"/>
                            <w:autoSpaceDN w:val="0"/>
                            <w:adjustRightInd w:val="0"/>
                            <w:spacing w:after="0" w:line="240" w:lineRule="auto"/>
                            <w:jc w:val="center"/>
                            <w:rPr>
                              <w:rFonts w:ascii="Arial" w:hAnsi="Arial" w:cs="Arial"/>
                              <w:noProof/>
                              <w:color w:val="1F1A17"/>
                              <w:sz w:val="18"/>
                              <w:szCs w:val="18"/>
                              <w:lang w:val="ro-RO"/>
                            </w:rPr>
                          </w:pPr>
                          <w:r w:rsidRPr="00967213">
                            <w:rPr>
                              <w:rFonts w:ascii="Arial" w:hAnsi="Arial" w:cs="Arial"/>
                              <w:noProof/>
                              <w:color w:val="1F1A17"/>
                              <w:sz w:val="18"/>
                              <w:szCs w:val="18"/>
                              <w:lang w:val="ro-RO"/>
                            </w:rPr>
                            <w:t>înregistrată la Registrul Comerţului sub nr. J40/456/19.02.1991, Cod Unic de Înregistrare: 1596646,</w:t>
                          </w:r>
                        </w:p>
                        <w:p w:rsidR="00D34F8A" w:rsidRPr="00967213" w:rsidRDefault="00D34F8A" w:rsidP="00D34F8A">
                          <w:pPr>
                            <w:autoSpaceDE w:val="0"/>
                            <w:autoSpaceDN w:val="0"/>
                            <w:adjustRightInd w:val="0"/>
                            <w:spacing w:after="0" w:line="240" w:lineRule="auto"/>
                            <w:jc w:val="center"/>
                            <w:rPr>
                              <w:rFonts w:ascii="Arial" w:hAnsi="Arial" w:cs="Arial"/>
                              <w:noProof/>
                              <w:color w:val="1F1A17"/>
                              <w:sz w:val="18"/>
                              <w:szCs w:val="18"/>
                              <w:lang w:val="ro-RO"/>
                            </w:rPr>
                          </w:pPr>
                          <w:r w:rsidRPr="00967213">
                            <w:rPr>
                              <w:rFonts w:ascii="Arial" w:hAnsi="Arial" w:cs="Arial"/>
                              <w:noProof/>
                              <w:color w:val="1F1A17"/>
                              <w:sz w:val="18"/>
                              <w:szCs w:val="18"/>
                              <w:lang w:val="ro-RO"/>
                            </w:rPr>
                            <w:t>Nr. Registru Bancar: RB-PJR-40-004/ 18.02.1999, Cod IBAN: RO63MIND0012511008888800,</w:t>
                          </w:r>
                        </w:p>
                        <w:p w:rsidR="00D34F8A" w:rsidRPr="00967213" w:rsidRDefault="00D34F8A" w:rsidP="00D34F8A">
                          <w:pPr>
                            <w:autoSpaceDE w:val="0"/>
                            <w:autoSpaceDN w:val="0"/>
                            <w:adjustRightInd w:val="0"/>
                            <w:spacing w:after="0" w:line="240" w:lineRule="auto"/>
                            <w:jc w:val="center"/>
                            <w:rPr>
                              <w:rFonts w:ascii="Arial" w:hAnsi="Arial" w:cs="Arial"/>
                              <w:noProof/>
                              <w:color w:val="1F1A17"/>
                              <w:sz w:val="18"/>
                              <w:szCs w:val="18"/>
                              <w:lang w:val="ro-RO"/>
                            </w:rPr>
                          </w:pPr>
                          <w:r w:rsidRPr="00967213">
                            <w:rPr>
                              <w:rFonts w:ascii="Arial" w:hAnsi="Arial" w:cs="Arial"/>
                              <w:noProof/>
                              <w:color w:val="1F1A17"/>
                              <w:sz w:val="18"/>
                              <w:szCs w:val="18"/>
                              <w:lang w:val="ro-RO"/>
                            </w:rPr>
                            <w:t>Operator de date cu caracter personal nr. 11016, având un capital social integral subscris şi vărsat de 125.930.124,60 Lei.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2pt;margin-top:68.85pt;width:558.65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" filled="f" stroked="f" strokeweight=".5pt">
              <v:textbox>
                <w:txbxContent>
                  <w:p w:rsidR="00D34F8A" w:rsidRPr="00967213" w:rsidRDefault="00D34F8A" w:rsidP="00D34F8A">
                    <w:pPr>
                      <w:autoSpaceDE w:val="0"/>
                      <w:autoSpaceDN w:val="0"/>
                      <w:adjustRightInd w:val="0"/>
                      <w:spacing w:after="0" w:line="240" w:lineRule="auto"/>
                      <w:jc w:val="center"/>
                      <w:rPr>
                        <w:rFonts w:ascii="Arial" w:hAnsi="Arial" w:cs="Arial"/>
                        <w:noProof/>
                        <w:color w:val="1F1A17"/>
                        <w:szCs w:val="18"/>
                        <w:lang w:val="ro-RO"/>
                      </w:rPr>
                    </w:pPr>
                    <w:r w:rsidRPr="00967213">
                      <w:rPr>
                        <w:rFonts w:asciiTheme="minorHAnsi" w:hAnsiTheme="minorHAnsi" w:cstheme="minorHAnsi"/>
                        <w:b/>
                        <w:bCs/>
                        <w:noProof/>
                        <w:color w:val="365F91" w:themeColor="accent1" w:themeShade="BF"/>
                        <w:lang w:val="ro-RO"/>
                      </w:rPr>
                      <w:t>BANCA ROMȂNÃ DE CREDITE ŞI INVESTIŢII</w:t>
                    </w:r>
                    <w:r w:rsidRPr="00967213">
                      <w:rPr>
                        <w:rFonts w:ascii="Arial" w:hAnsi="Arial" w:cs="Arial"/>
                        <w:noProof/>
                        <w:color w:val="1F1A17"/>
                        <w:szCs w:val="18"/>
                        <w:lang w:val="ro-RO"/>
                      </w:rPr>
                      <w:t xml:space="preserve"> </w:t>
                    </w:r>
                    <w:r w:rsidRPr="00967213">
                      <w:rPr>
                        <w:rFonts w:asciiTheme="minorHAnsi" w:hAnsiTheme="minorHAnsi" w:cstheme="minorHAnsi"/>
                        <w:b/>
                        <w:noProof/>
                        <w:color w:val="365F91" w:themeColor="accent1" w:themeShade="BF"/>
                        <w:szCs w:val="18"/>
                        <w:lang w:val="ro-RO"/>
                      </w:rPr>
                      <w:t>S.A.</w:t>
                    </w:r>
                  </w:p>
                  <w:p w:rsidR="00D34F8A" w:rsidRPr="00967213" w:rsidRDefault="00D34F8A" w:rsidP="00D34F8A">
                    <w:pPr>
                      <w:autoSpaceDE w:val="0"/>
                      <w:autoSpaceDN w:val="0"/>
                      <w:adjustRightInd w:val="0"/>
                      <w:spacing w:after="0" w:line="240" w:lineRule="auto"/>
                      <w:jc w:val="center"/>
                      <w:rPr>
                        <w:rFonts w:ascii="Arial" w:hAnsi="Arial" w:cs="Arial"/>
                        <w:noProof/>
                        <w:color w:val="1F1A17"/>
                        <w:sz w:val="18"/>
                        <w:szCs w:val="18"/>
                        <w:lang w:val="ro-RO"/>
                      </w:rPr>
                    </w:pPr>
                    <w:r w:rsidRPr="00967213">
                      <w:rPr>
                        <w:rFonts w:ascii="Arial" w:hAnsi="Arial" w:cs="Arial"/>
                        <w:noProof/>
                        <w:color w:val="1F1A17"/>
                        <w:sz w:val="18"/>
                        <w:szCs w:val="18"/>
                        <w:lang w:val="ro-RO"/>
                      </w:rPr>
                      <w:t xml:space="preserve">persoană juridică română administrată în sistem dualist, cu sediul în str. </w:t>
                    </w:r>
                    <w:r w:rsidRPr="00967213">
                      <w:rPr>
                        <w:rFonts w:ascii="Arial" w:hAnsi="Arial" w:cs="Arial"/>
                        <w:noProof/>
                        <w:sz w:val="18"/>
                        <w:szCs w:val="18"/>
                        <w:lang w:val="ro-RO"/>
                      </w:rPr>
                      <w:t>Ș</w:t>
                    </w:r>
                    <w:r w:rsidRPr="00967213">
                      <w:rPr>
                        <w:rFonts w:ascii="Arial" w:hAnsi="Arial" w:cs="Arial"/>
                        <w:noProof/>
                        <w:color w:val="1F1A17"/>
                        <w:sz w:val="18"/>
                        <w:szCs w:val="18"/>
                        <w:lang w:val="ro-RO"/>
                      </w:rPr>
                      <w:t>tefan cel Mare nr. 3, parter si etajul 1, Sector 1, Bucureşti,</w:t>
                    </w:r>
                  </w:p>
                  <w:p w:rsidR="00D34F8A" w:rsidRPr="00967213" w:rsidRDefault="00D34F8A" w:rsidP="00D34F8A">
                    <w:pPr>
                      <w:autoSpaceDE w:val="0"/>
                      <w:autoSpaceDN w:val="0"/>
                      <w:adjustRightInd w:val="0"/>
                      <w:spacing w:after="0" w:line="240" w:lineRule="auto"/>
                      <w:jc w:val="center"/>
                      <w:rPr>
                        <w:rFonts w:ascii="Arial" w:hAnsi="Arial" w:cs="Arial"/>
                        <w:noProof/>
                        <w:color w:val="1F1A17"/>
                        <w:sz w:val="18"/>
                        <w:szCs w:val="18"/>
                        <w:lang w:val="ro-RO"/>
                      </w:rPr>
                    </w:pPr>
                    <w:r w:rsidRPr="00967213">
                      <w:rPr>
                        <w:rFonts w:ascii="Arial" w:hAnsi="Arial" w:cs="Arial"/>
                        <w:noProof/>
                        <w:color w:val="1F1A17"/>
                        <w:sz w:val="18"/>
                        <w:szCs w:val="18"/>
                        <w:lang w:val="ro-RO"/>
                      </w:rPr>
                      <w:t>înregistrată la Registrul Comerţului sub nr. J40/456/19.02.1991, Cod Unic de Înregistrare: 1596646,</w:t>
                    </w:r>
                  </w:p>
                  <w:p w:rsidR="00D34F8A" w:rsidRPr="00967213" w:rsidRDefault="00D34F8A" w:rsidP="00D34F8A">
                    <w:pPr>
                      <w:autoSpaceDE w:val="0"/>
                      <w:autoSpaceDN w:val="0"/>
                      <w:adjustRightInd w:val="0"/>
                      <w:spacing w:after="0" w:line="240" w:lineRule="auto"/>
                      <w:jc w:val="center"/>
                      <w:rPr>
                        <w:rFonts w:ascii="Arial" w:hAnsi="Arial" w:cs="Arial"/>
                        <w:noProof/>
                        <w:color w:val="1F1A17"/>
                        <w:sz w:val="18"/>
                        <w:szCs w:val="18"/>
                        <w:lang w:val="ro-RO"/>
                      </w:rPr>
                    </w:pPr>
                    <w:r w:rsidRPr="00967213">
                      <w:rPr>
                        <w:rFonts w:ascii="Arial" w:hAnsi="Arial" w:cs="Arial"/>
                        <w:noProof/>
                        <w:color w:val="1F1A17"/>
                        <w:sz w:val="18"/>
                        <w:szCs w:val="18"/>
                        <w:lang w:val="ro-RO"/>
                      </w:rPr>
                      <w:t>Nr. Registru Bancar: RB-PJR-40-004/ 18.02.1999, Cod IBAN: RO63MIND0012511008888800,</w:t>
                    </w:r>
                  </w:p>
                  <w:p w:rsidR="00D34F8A" w:rsidRPr="00967213" w:rsidRDefault="00D34F8A" w:rsidP="00D34F8A">
                    <w:pPr>
                      <w:autoSpaceDE w:val="0"/>
                      <w:autoSpaceDN w:val="0"/>
                      <w:adjustRightInd w:val="0"/>
                      <w:spacing w:after="0" w:line="240" w:lineRule="auto"/>
                      <w:jc w:val="center"/>
                      <w:rPr>
                        <w:rFonts w:ascii="Arial" w:hAnsi="Arial" w:cs="Arial"/>
                        <w:noProof/>
                        <w:color w:val="1F1A17"/>
                        <w:sz w:val="18"/>
                        <w:szCs w:val="18"/>
                        <w:lang w:val="ro-RO"/>
                      </w:rPr>
                    </w:pPr>
                    <w:r w:rsidRPr="00967213">
                      <w:rPr>
                        <w:rFonts w:ascii="Arial" w:hAnsi="Arial" w:cs="Arial"/>
                        <w:noProof/>
                        <w:color w:val="1F1A17"/>
                        <w:sz w:val="18"/>
                        <w:szCs w:val="18"/>
                        <w:lang w:val="ro-RO"/>
                      </w:rPr>
                      <w:t>Operator de date cu caracter personal nr. 11016, având un capital social integral subscris şi vărsat de 125.930.124,60 Lei.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C6" w:rsidRDefault="00D34F8A" w:rsidP="00AB1E99">
    <w:pPr>
      <w:pStyle w:val="Footer"/>
    </w:pPr>
    <w:r>
      <w:rPr>
        <w:noProof/>
      </w:rPr>
      <mc:AlternateContent>
        <mc:Choice Requires="wps">
          <w:drawing>
            <wp:anchor distT="0" distB="0" distL="114300" distR="114300" simplePos="0" relativeHeight="251656192" behindDoc="0" locked="0" layoutInCell="1" allowOverlap="1" wp14:anchorId="72417BAC" wp14:editId="553279E2">
              <wp:simplePos x="0" y="0"/>
              <wp:positionH relativeFrom="column">
                <wp:posOffset>-734060</wp:posOffset>
              </wp:positionH>
              <wp:positionV relativeFrom="paragraph">
                <wp:posOffset>76200</wp:posOffset>
              </wp:positionV>
              <wp:extent cx="7239000" cy="45719"/>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45719"/>
                      </a:xfrm>
                      <a:prstGeom prst="rect">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57.8pt;margin-top:6pt;width:57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" fillcolor="red" stroked="f" strokeweight="1pt"/>
          </w:pict>
        </mc:Fallback>
      </mc:AlternateContent>
    </w:r>
    <w:r>
      <w:rPr>
        <w:noProof/>
      </w:rPr>
      <mc:AlternateContent>
        <mc:Choice Requires="wps">
          <w:drawing>
            <wp:anchor distT="0" distB="0" distL="114300" distR="114300" simplePos="0" relativeHeight="251657216" behindDoc="0" locked="0" layoutInCell="1" allowOverlap="1" wp14:anchorId="0C7AAB72" wp14:editId="590FEDCF">
              <wp:simplePos x="0" y="0"/>
              <wp:positionH relativeFrom="column">
                <wp:posOffset>-586740</wp:posOffset>
              </wp:positionH>
              <wp:positionV relativeFrom="paragraph">
                <wp:posOffset>104140</wp:posOffset>
              </wp:positionV>
              <wp:extent cx="7094855" cy="76200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85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43BE" w:rsidRPr="00967213" w:rsidRDefault="009543BE" w:rsidP="00AB1E99">
                          <w:pPr>
                            <w:autoSpaceDE w:val="0"/>
                            <w:autoSpaceDN w:val="0"/>
                            <w:adjustRightInd w:val="0"/>
                            <w:spacing w:after="0" w:line="240" w:lineRule="auto"/>
                            <w:jc w:val="center"/>
                            <w:rPr>
                              <w:rFonts w:ascii="Arial" w:hAnsi="Arial" w:cs="Arial"/>
                              <w:noProof/>
                              <w:color w:val="1F1A17"/>
                              <w:szCs w:val="18"/>
                              <w:lang w:val="ro-RO"/>
                            </w:rPr>
                          </w:pPr>
                          <w:r w:rsidRPr="00967213">
                            <w:rPr>
                              <w:rFonts w:asciiTheme="minorHAnsi" w:hAnsiTheme="minorHAnsi" w:cstheme="minorHAnsi"/>
                              <w:b/>
                              <w:bCs/>
                              <w:noProof/>
                              <w:color w:val="365F91" w:themeColor="accent1" w:themeShade="BF"/>
                              <w:lang w:val="ro-RO"/>
                            </w:rPr>
                            <w:t>BANCA ROMȂNÃ DE CREDITE ŞI INVESTIŢII</w:t>
                          </w:r>
                          <w:r w:rsidRPr="00967213">
                            <w:rPr>
                              <w:rFonts w:ascii="Arial" w:hAnsi="Arial" w:cs="Arial"/>
                              <w:noProof/>
                              <w:color w:val="1F1A17"/>
                              <w:szCs w:val="18"/>
                              <w:lang w:val="ro-RO"/>
                            </w:rPr>
                            <w:t xml:space="preserve"> </w:t>
                          </w:r>
                          <w:r w:rsidRPr="00967213">
                            <w:rPr>
                              <w:rFonts w:asciiTheme="minorHAnsi" w:hAnsiTheme="minorHAnsi" w:cstheme="minorHAnsi"/>
                              <w:b/>
                              <w:noProof/>
                              <w:color w:val="365F91" w:themeColor="accent1" w:themeShade="BF"/>
                              <w:szCs w:val="18"/>
                              <w:lang w:val="ro-RO"/>
                            </w:rPr>
                            <w:t>S.A.</w:t>
                          </w:r>
                        </w:p>
                        <w:p w:rsidR="008E65C6" w:rsidRPr="00580698" w:rsidRDefault="008E65C6" w:rsidP="00AB1E99">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 xml:space="preserve">persoană juridică română administrată în sistem dualist, cu sediul în </w:t>
                          </w:r>
                          <w:r w:rsidR="00AA3750" w:rsidRPr="00580698">
                            <w:rPr>
                              <w:rFonts w:asciiTheme="minorHAnsi" w:hAnsiTheme="minorHAnsi" w:cs="Arial"/>
                              <w:noProof/>
                              <w:color w:val="1F1A17"/>
                              <w:sz w:val="16"/>
                              <w:szCs w:val="16"/>
                              <w:lang w:val="ro-RO"/>
                            </w:rPr>
                            <w:t>str</w:t>
                          </w:r>
                          <w:r w:rsidR="00EE2B6D" w:rsidRPr="00580698">
                            <w:rPr>
                              <w:rFonts w:asciiTheme="minorHAnsi" w:hAnsiTheme="minorHAnsi" w:cs="Arial"/>
                              <w:noProof/>
                              <w:color w:val="1F1A17"/>
                              <w:sz w:val="16"/>
                              <w:szCs w:val="16"/>
                              <w:lang w:val="ro-RO"/>
                            </w:rPr>
                            <w:t xml:space="preserve">. </w:t>
                          </w:r>
                          <w:r w:rsidR="00EE2B6D" w:rsidRPr="00580698">
                            <w:rPr>
                              <w:rFonts w:asciiTheme="minorHAnsi" w:hAnsiTheme="minorHAnsi" w:cs="Arial"/>
                              <w:noProof/>
                              <w:sz w:val="16"/>
                              <w:szCs w:val="16"/>
                              <w:lang w:val="ro-RO"/>
                            </w:rPr>
                            <w:t>Ș</w:t>
                          </w:r>
                          <w:r w:rsidR="00EE2B6D" w:rsidRPr="00580698">
                            <w:rPr>
                              <w:rFonts w:asciiTheme="minorHAnsi" w:hAnsiTheme="minorHAnsi" w:cs="Arial"/>
                              <w:noProof/>
                              <w:color w:val="1F1A17"/>
                              <w:sz w:val="16"/>
                              <w:szCs w:val="16"/>
                              <w:lang w:val="ro-RO"/>
                            </w:rPr>
                            <w:t xml:space="preserve">tefan cel Mare nr. 3, </w:t>
                          </w:r>
                          <w:r w:rsidR="00AA3750" w:rsidRPr="00580698">
                            <w:rPr>
                              <w:rFonts w:asciiTheme="minorHAnsi" w:hAnsiTheme="minorHAnsi" w:cs="Arial"/>
                              <w:noProof/>
                              <w:color w:val="1F1A17"/>
                              <w:sz w:val="16"/>
                              <w:szCs w:val="16"/>
                              <w:lang w:val="ro-RO"/>
                            </w:rPr>
                            <w:t xml:space="preserve">parter si etajul 1, </w:t>
                          </w:r>
                          <w:r w:rsidR="00EE2B6D" w:rsidRPr="00580698">
                            <w:rPr>
                              <w:rFonts w:asciiTheme="minorHAnsi" w:hAnsiTheme="minorHAnsi" w:cs="Arial"/>
                              <w:noProof/>
                              <w:color w:val="1F1A17"/>
                              <w:sz w:val="16"/>
                              <w:szCs w:val="16"/>
                              <w:lang w:val="ro-RO"/>
                            </w:rPr>
                            <w:t>Sector 1</w:t>
                          </w:r>
                          <w:r w:rsidRPr="00580698">
                            <w:rPr>
                              <w:rFonts w:asciiTheme="minorHAnsi" w:hAnsiTheme="minorHAnsi" w:cs="Arial"/>
                              <w:noProof/>
                              <w:color w:val="1F1A17"/>
                              <w:sz w:val="16"/>
                              <w:szCs w:val="16"/>
                              <w:lang w:val="ro-RO"/>
                            </w:rPr>
                            <w:t>, Bucureşti,</w:t>
                          </w:r>
                        </w:p>
                        <w:p w:rsidR="008E65C6" w:rsidRPr="00580698" w:rsidRDefault="008E65C6" w:rsidP="00AB1E99">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înregistrată la Registrul Comerţului sub nr. J40/456/19.02.1991, Cod Unic de Înregistrare: 1596646,</w:t>
                          </w:r>
                        </w:p>
                        <w:p w:rsidR="008E65C6" w:rsidRPr="00580698" w:rsidRDefault="008E65C6" w:rsidP="00AB1E99">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Nr. Registru Bancar: RB-PJR-40-004/ 18.02.1999, Cod IBAN: RO63MIND0012511008888800,</w:t>
                          </w:r>
                        </w:p>
                        <w:p w:rsidR="008E65C6" w:rsidRPr="00580698" w:rsidRDefault="008E65C6" w:rsidP="00AB1E99">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Operator de date cu caracter personal nr. 11016, având un capital social integral subscris şi vărsat de 125.930.124,60 Lei.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6.2pt;margin-top:8.2pt;width:558.65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" filled="f" stroked="f" strokeweight=".5pt">
              <v:textbox>
                <w:txbxContent>
                  <w:p w:rsidR="009543BE" w:rsidRPr="00967213" w:rsidRDefault="009543BE" w:rsidP="00AB1E99">
                    <w:pPr>
                      <w:autoSpaceDE w:val="0"/>
                      <w:autoSpaceDN w:val="0"/>
                      <w:adjustRightInd w:val="0"/>
                      <w:spacing w:after="0" w:line="240" w:lineRule="auto"/>
                      <w:jc w:val="center"/>
                      <w:rPr>
                        <w:rFonts w:ascii="Arial" w:hAnsi="Arial" w:cs="Arial"/>
                        <w:noProof/>
                        <w:color w:val="1F1A17"/>
                        <w:szCs w:val="18"/>
                        <w:lang w:val="ro-RO"/>
                      </w:rPr>
                    </w:pPr>
                    <w:r w:rsidRPr="00967213">
                      <w:rPr>
                        <w:rFonts w:asciiTheme="minorHAnsi" w:hAnsiTheme="minorHAnsi" w:cstheme="minorHAnsi"/>
                        <w:b/>
                        <w:bCs/>
                        <w:noProof/>
                        <w:color w:val="365F91" w:themeColor="accent1" w:themeShade="BF"/>
                        <w:lang w:val="ro-RO"/>
                      </w:rPr>
                      <w:t>BANCA ROMȂNÃ DE CREDITE ŞI INVESTIŢII</w:t>
                    </w:r>
                    <w:r w:rsidRPr="00967213">
                      <w:rPr>
                        <w:rFonts w:ascii="Arial" w:hAnsi="Arial" w:cs="Arial"/>
                        <w:noProof/>
                        <w:color w:val="1F1A17"/>
                        <w:szCs w:val="18"/>
                        <w:lang w:val="ro-RO"/>
                      </w:rPr>
                      <w:t xml:space="preserve"> </w:t>
                    </w:r>
                    <w:r w:rsidRPr="00967213">
                      <w:rPr>
                        <w:rFonts w:asciiTheme="minorHAnsi" w:hAnsiTheme="minorHAnsi" w:cstheme="minorHAnsi"/>
                        <w:b/>
                        <w:noProof/>
                        <w:color w:val="365F91" w:themeColor="accent1" w:themeShade="BF"/>
                        <w:szCs w:val="18"/>
                        <w:lang w:val="ro-RO"/>
                      </w:rPr>
                      <w:t>S.A.</w:t>
                    </w:r>
                  </w:p>
                  <w:p w:rsidR="008E65C6" w:rsidRPr="00580698" w:rsidRDefault="008E65C6" w:rsidP="00AB1E99">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 xml:space="preserve">persoană juridică română administrată în sistem dualist, cu sediul în </w:t>
                    </w:r>
                    <w:r w:rsidR="00AA3750" w:rsidRPr="00580698">
                      <w:rPr>
                        <w:rFonts w:asciiTheme="minorHAnsi" w:hAnsiTheme="minorHAnsi" w:cs="Arial"/>
                        <w:noProof/>
                        <w:color w:val="1F1A17"/>
                        <w:sz w:val="16"/>
                        <w:szCs w:val="16"/>
                        <w:lang w:val="ro-RO"/>
                      </w:rPr>
                      <w:t>str</w:t>
                    </w:r>
                    <w:r w:rsidR="00EE2B6D" w:rsidRPr="00580698">
                      <w:rPr>
                        <w:rFonts w:asciiTheme="minorHAnsi" w:hAnsiTheme="minorHAnsi" w:cs="Arial"/>
                        <w:noProof/>
                        <w:color w:val="1F1A17"/>
                        <w:sz w:val="16"/>
                        <w:szCs w:val="16"/>
                        <w:lang w:val="ro-RO"/>
                      </w:rPr>
                      <w:t xml:space="preserve">. </w:t>
                    </w:r>
                    <w:r w:rsidR="00EE2B6D" w:rsidRPr="00580698">
                      <w:rPr>
                        <w:rFonts w:asciiTheme="minorHAnsi" w:hAnsiTheme="minorHAnsi" w:cs="Arial"/>
                        <w:noProof/>
                        <w:sz w:val="16"/>
                        <w:szCs w:val="16"/>
                        <w:lang w:val="ro-RO"/>
                      </w:rPr>
                      <w:t>Ș</w:t>
                    </w:r>
                    <w:r w:rsidR="00EE2B6D" w:rsidRPr="00580698">
                      <w:rPr>
                        <w:rFonts w:asciiTheme="minorHAnsi" w:hAnsiTheme="minorHAnsi" w:cs="Arial"/>
                        <w:noProof/>
                        <w:color w:val="1F1A17"/>
                        <w:sz w:val="16"/>
                        <w:szCs w:val="16"/>
                        <w:lang w:val="ro-RO"/>
                      </w:rPr>
                      <w:t xml:space="preserve">tefan cel Mare nr. 3, </w:t>
                    </w:r>
                    <w:r w:rsidR="00AA3750" w:rsidRPr="00580698">
                      <w:rPr>
                        <w:rFonts w:asciiTheme="minorHAnsi" w:hAnsiTheme="minorHAnsi" w:cs="Arial"/>
                        <w:noProof/>
                        <w:color w:val="1F1A17"/>
                        <w:sz w:val="16"/>
                        <w:szCs w:val="16"/>
                        <w:lang w:val="ro-RO"/>
                      </w:rPr>
                      <w:t xml:space="preserve">parter si etajul 1, </w:t>
                    </w:r>
                    <w:r w:rsidR="00EE2B6D" w:rsidRPr="00580698">
                      <w:rPr>
                        <w:rFonts w:asciiTheme="minorHAnsi" w:hAnsiTheme="minorHAnsi" w:cs="Arial"/>
                        <w:noProof/>
                        <w:color w:val="1F1A17"/>
                        <w:sz w:val="16"/>
                        <w:szCs w:val="16"/>
                        <w:lang w:val="ro-RO"/>
                      </w:rPr>
                      <w:t>Sector 1</w:t>
                    </w:r>
                    <w:r w:rsidRPr="00580698">
                      <w:rPr>
                        <w:rFonts w:asciiTheme="minorHAnsi" w:hAnsiTheme="minorHAnsi" w:cs="Arial"/>
                        <w:noProof/>
                        <w:color w:val="1F1A17"/>
                        <w:sz w:val="16"/>
                        <w:szCs w:val="16"/>
                        <w:lang w:val="ro-RO"/>
                      </w:rPr>
                      <w:t>, Bucureşti,</w:t>
                    </w:r>
                  </w:p>
                  <w:p w:rsidR="008E65C6" w:rsidRPr="00580698" w:rsidRDefault="008E65C6" w:rsidP="00AB1E99">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înregistrată la Registrul Comerţului sub nr. J40/456/19.02.1991, Cod Unic de Înregistrare: 1596646,</w:t>
                    </w:r>
                  </w:p>
                  <w:p w:rsidR="008E65C6" w:rsidRPr="00580698" w:rsidRDefault="008E65C6" w:rsidP="00AB1E99">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Nr. Registru Bancar: RB-PJR-40-004/ 18.02.1999, Cod IBAN: RO63MIND0012511008888800,</w:t>
                    </w:r>
                  </w:p>
                  <w:p w:rsidR="008E65C6" w:rsidRPr="00580698" w:rsidRDefault="008E65C6" w:rsidP="00AB1E99">
                    <w:pPr>
                      <w:autoSpaceDE w:val="0"/>
                      <w:autoSpaceDN w:val="0"/>
                      <w:adjustRightInd w:val="0"/>
                      <w:spacing w:after="0" w:line="240" w:lineRule="auto"/>
                      <w:jc w:val="center"/>
                      <w:rPr>
                        <w:rFonts w:asciiTheme="minorHAnsi" w:hAnsiTheme="minorHAnsi" w:cs="Arial"/>
                        <w:noProof/>
                        <w:color w:val="1F1A17"/>
                        <w:sz w:val="16"/>
                        <w:szCs w:val="16"/>
                        <w:lang w:val="ro-RO"/>
                      </w:rPr>
                    </w:pPr>
                    <w:r w:rsidRPr="00580698">
                      <w:rPr>
                        <w:rFonts w:asciiTheme="minorHAnsi" w:hAnsiTheme="minorHAnsi" w:cs="Arial"/>
                        <w:noProof/>
                        <w:color w:val="1F1A17"/>
                        <w:sz w:val="16"/>
                        <w:szCs w:val="16"/>
                        <w:lang w:val="ro-RO"/>
                      </w:rPr>
                      <w:t>Operator de date cu caracter personal nr. 11016, având un capital social integral subscris şi vărsat de 125.930.124,60 Lei.</w:t>
                    </w:r>
                  </w:p>
                </w:txbxContent>
              </v:textbox>
            </v:shape>
          </w:pict>
        </mc:Fallback>
      </mc:AlternateContent>
    </w:r>
  </w:p>
  <w:p w:rsidR="008E65C6" w:rsidRDefault="008E6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CE0" w:rsidRDefault="00714CE0" w:rsidP="00FB5B86">
      <w:pPr>
        <w:spacing w:after="0" w:line="240" w:lineRule="auto"/>
      </w:pPr>
      <w:r>
        <w:separator/>
      </w:r>
    </w:p>
  </w:footnote>
  <w:footnote w:type="continuationSeparator" w:id="0">
    <w:p w:rsidR="00714CE0" w:rsidRDefault="00714CE0" w:rsidP="00FB5B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C6" w:rsidRDefault="004B0FB8">
    <w:pPr>
      <w:pStyle w:val="Header"/>
    </w:pPr>
    <w:r>
      <w:rPr>
        <w:noProof/>
      </w:rPr>
      <w:drawing>
        <wp:anchor distT="0" distB="0" distL="114300" distR="114300" simplePos="0" relativeHeight="251653120" behindDoc="0" locked="0" layoutInCell="1" allowOverlap="1" wp14:anchorId="631A5D0E" wp14:editId="0570CA04">
          <wp:simplePos x="0" y="0"/>
          <wp:positionH relativeFrom="column">
            <wp:posOffset>0</wp:posOffset>
          </wp:positionH>
          <wp:positionV relativeFrom="paragraph">
            <wp:posOffset>43815</wp:posOffset>
          </wp:positionV>
          <wp:extent cx="1793240" cy="6762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93240" cy="676275"/>
                  </a:xfrm>
                  <a:prstGeom prst="rect">
                    <a:avLst/>
                  </a:prstGeom>
                  <a:noFill/>
                </pic:spPr>
              </pic:pic>
            </a:graphicData>
          </a:graphic>
          <wp14:sizeRelH relativeFrom="margin">
            <wp14:pctWidth>0</wp14:pctWidth>
          </wp14:sizeRelH>
          <wp14:sizeRelV relativeFrom="margin">
            <wp14:pctHeight>0</wp14:pctHeight>
          </wp14:sizeRelV>
        </wp:anchor>
      </w:drawing>
    </w:r>
    <w:r w:rsidR="004D23C1">
      <w:rPr>
        <w:noProof/>
      </w:rPr>
      <w:drawing>
        <wp:anchor distT="0" distB="0" distL="114300" distR="114300" simplePos="0" relativeHeight="251654144" behindDoc="0" locked="0" layoutInCell="1" allowOverlap="1" wp14:anchorId="7A6AD8C3" wp14:editId="700AA2F4">
          <wp:simplePos x="0" y="0"/>
          <wp:positionH relativeFrom="column">
            <wp:posOffset>3905250</wp:posOffset>
          </wp:positionH>
          <wp:positionV relativeFrom="paragraph">
            <wp:posOffset>400050</wp:posOffset>
          </wp:positionV>
          <wp:extent cx="1804035" cy="259080"/>
          <wp:effectExtent l="0" t="0" r="5715"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804035" cy="25908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5C6" w:rsidRDefault="0043509E">
    <w:pPr>
      <w:pStyle w:val="Header"/>
    </w:pPr>
    <w:r>
      <w:rPr>
        <w:noProof/>
      </w:rPr>
      <w:drawing>
        <wp:anchor distT="0" distB="0" distL="114300" distR="114300" simplePos="0" relativeHeight="251661312" behindDoc="0" locked="0" layoutInCell="1" allowOverlap="1" wp14:anchorId="2D3C433A" wp14:editId="7BEBCAD4">
          <wp:simplePos x="0" y="0"/>
          <wp:positionH relativeFrom="column">
            <wp:posOffset>0</wp:posOffset>
          </wp:positionH>
          <wp:positionV relativeFrom="paragraph">
            <wp:posOffset>73348</wp:posOffset>
          </wp:positionV>
          <wp:extent cx="1793240" cy="6762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93240" cy="676275"/>
                  </a:xfrm>
                  <a:prstGeom prst="rect">
                    <a:avLst/>
                  </a:prstGeom>
                  <a:noFill/>
                </pic:spPr>
              </pic:pic>
            </a:graphicData>
          </a:graphic>
          <wp14:sizeRelH relativeFrom="margin">
            <wp14:pctWidth>0</wp14:pctWidth>
          </wp14:sizeRelH>
          <wp14:sizeRelV relativeFrom="margin">
            <wp14:pctHeight>0</wp14:pctHeight>
          </wp14:sizeRelV>
        </wp:anchor>
      </w:drawing>
    </w:r>
    <w:r w:rsidR="00346451">
      <w:rPr>
        <w:noProof/>
      </w:rPr>
      <w:drawing>
        <wp:anchor distT="0" distB="0" distL="114300" distR="114300" simplePos="0" relativeHeight="251655168" behindDoc="0" locked="0" layoutInCell="1" allowOverlap="1" wp14:anchorId="688148EF" wp14:editId="42D7D97B">
          <wp:simplePos x="0" y="0"/>
          <wp:positionH relativeFrom="column">
            <wp:posOffset>4057015</wp:posOffset>
          </wp:positionH>
          <wp:positionV relativeFrom="paragraph">
            <wp:posOffset>495300</wp:posOffset>
          </wp:positionV>
          <wp:extent cx="1804035" cy="259080"/>
          <wp:effectExtent l="0" t="0" r="5715" b="7620"/>
          <wp:wrapNone/>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804035" cy="259080"/>
                  </a:xfrm>
                  <a:prstGeom prst="rect">
                    <a:avLst/>
                  </a:prstGeom>
                  <a:noFill/>
                </pic:spPr>
              </pic:pic>
            </a:graphicData>
          </a:graphic>
        </wp:anchor>
      </w:drawing>
    </w:r>
    <w:r w:rsidR="00714C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52423" o:spid="_x0000_s2054" type="#_x0000_t75" style="position:absolute;margin-left:0;margin-top:0;width:297.85pt;height:296.05pt;z-index:-251654144;mso-position-horizontal:center;mso-position-horizontal-relative:margin;mso-position-vertical:center;mso-position-vertical-relative:margin" o:allowincell="f">
          <v:imagedata r:id="rId3"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9BF"/>
    <w:multiLevelType w:val="hybridMultilevel"/>
    <w:tmpl w:val="AE64DE4A"/>
    <w:lvl w:ilvl="0" w:tplc="902432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514BE"/>
    <w:multiLevelType w:val="hybridMultilevel"/>
    <w:tmpl w:val="8BC23DDA"/>
    <w:lvl w:ilvl="0" w:tplc="5E3C9D8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A70768"/>
    <w:multiLevelType w:val="hybridMultilevel"/>
    <w:tmpl w:val="F738AFB0"/>
    <w:lvl w:ilvl="0" w:tplc="1DD868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4DD186F"/>
    <w:multiLevelType w:val="hybridMultilevel"/>
    <w:tmpl w:val="23585528"/>
    <w:lvl w:ilvl="0" w:tplc="11A42DFA">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597051B"/>
    <w:multiLevelType w:val="hybridMultilevel"/>
    <w:tmpl w:val="2C4A912E"/>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86"/>
    <w:rsid w:val="000013D1"/>
    <w:rsid w:val="00003AB3"/>
    <w:rsid w:val="00016B3B"/>
    <w:rsid w:val="0002379E"/>
    <w:rsid w:val="00027D85"/>
    <w:rsid w:val="00041297"/>
    <w:rsid w:val="000510B7"/>
    <w:rsid w:val="000636FC"/>
    <w:rsid w:val="000720B1"/>
    <w:rsid w:val="000A15F0"/>
    <w:rsid w:val="000C56FF"/>
    <w:rsid w:val="000D6255"/>
    <w:rsid w:val="000E109C"/>
    <w:rsid w:val="000F0E47"/>
    <w:rsid w:val="000F4A64"/>
    <w:rsid w:val="00104635"/>
    <w:rsid w:val="001126DF"/>
    <w:rsid w:val="00114D66"/>
    <w:rsid w:val="001273D0"/>
    <w:rsid w:val="00150BEA"/>
    <w:rsid w:val="001659BA"/>
    <w:rsid w:val="001717E4"/>
    <w:rsid w:val="001914B7"/>
    <w:rsid w:val="001A52E4"/>
    <w:rsid w:val="001D4FE9"/>
    <w:rsid w:val="001F1F9F"/>
    <w:rsid w:val="001F4E15"/>
    <w:rsid w:val="00210F33"/>
    <w:rsid w:val="002373A5"/>
    <w:rsid w:val="00253806"/>
    <w:rsid w:val="0026006A"/>
    <w:rsid w:val="00263876"/>
    <w:rsid w:val="00273747"/>
    <w:rsid w:val="002954BF"/>
    <w:rsid w:val="002A12ED"/>
    <w:rsid w:val="002B290D"/>
    <w:rsid w:val="002F0191"/>
    <w:rsid w:val="002F2826"/>
    <w:rsid w:val="002F4529"/>
    <w:rsid w:val="00301EE6"/>
    <w:rsid w:val="00331C6E"/>
    <w:rsid w:val="003341BF"/>
    <w:rsid w:val="00346451"/>
    <w:rsid w:val="00352043"/>
    <w:rsid w:val="00352EDC"/>
    <w:rsid w:val="003660C4"/>
    <w:rsid w:val="003A6F6F"/>
    <w:rsid w:val="003B4E3D"/>
    <w:rsid w:val="003C1F4A"/>
    <w:rsid w:val="003C43D9"/>
    <w:rsid w:val="003D07E5"/>
    <w:rsid w:val="003D3E47"/>
    <w:rsid w:val="003D67B1"/>
    <w:rsid w:val="003F2D64"/>
    <w:rsid w:val="00410122"/>
    <w:rsid w:val="00410D5E"/>
    <w:rsid w:val="00411141"/>
    <w:rsid w:val="00424AC1"/>
    <w:rsid w:val="0042782F"/>
    <w:rsid w:val="00430F4A"/>
    <w:rsid w:val="00434D12"/>
    <w:rsid w:val="0043509E"/>
    <w:rsid w:val="00457D4C"/>
    <w:rsid w:val="00465103"/>
    <w:rsid w:val="00481048"/>
    <w:rsid w:val="004875A3"/>
    <w:rsid w:val="00490E09"/>
    <w:rsid w:val="00493F19"/>
    <w:rsid w:val="00494FC0"/>
    <w:rsid w:val="004B0FB8"/>
    <w:rsid w:val="004C15AC"/>
    <w:rsid w:val="004D1BFB"/>
    <w:rsid w:val="004D23C1"/>
    <w:rsid w:val="004E1362"/>
    <w:rsid w:val="004F056D"/>
    <w:rsid w:val="005047BF"/>
    <w:rsid w:val="005236A8"/>
    <w:rsid w:val="005556BA"/>
    <w:rsid w:val="00560BE4"/>
    <w:rsid w:val="00560DF2"/>
    <w:rsid w:val="00563E74"/>
    <w:rsid w:val="00580698"/>
    <w:rsid w:val="0058259E"/>
    <w:rsid w:val="00595466"/>
    <w:rsid w:val="005A068F"/>
    <w:rsid w:val="005A4D3E"/>
    <w:rsid w:val="005A727C"/>
    <w:rsid w:val="005A7321"/>
    <w:rsid w:val="005B0BD2"/>
    <w:rsid w:val="005C32AB"/>
    <w:rsid w:val="005C6AF9"/>
    <w:rsid w:val="005E1F6F"/>
    <w:rsid w:val="005E2B24"/>
    <w:rsid w:val="00610448"/>
    <w:rsid w:val="00633965"/>
    <w:rsid w:val="00637533"/>
    <w:rsid w:val="00641844"/>
    <w:rsid w:val="00641CCC"/>
    <w:rsid w:val="0068493D"/>
    <w:rsid w:val="0068766F"/>
    <w:rsid w:val="00687EEE"/>
    <w:rsid w:val="00691FD3"/>
    <w:rsid w:val="00692BD6"/>
    <w:rsid w:val="0069497F"/>
    <w:rsid w:val="00697770"/>
    <w:rsid w:val="006A2245"/>
    <w:rsid w:val="006C3F7D"/>
    <w:rsid w:val="006C7EDA"/>
    <w:rsid w:val="006E5E35"/>
    <w:rsid w:val="00702D55"/>
    <w:rsid w:val="0071129B"/>
    <w:rsid w:val="0071465A"/>
    <w:rsid w:val="00714CE0"/>
    <w:rsid w:val="007157DE"/>
    <w:rsid w:val="00743FD4"/>
    <w:rsid w:val="00775405"/>
    <w:rsid w:val="007B2C99"/>
    <w:rsid w:val="007C16CF"/>
    <w:rsid w:val="007C4C90"/>
    <w:rsid w:val="007C5444"/>
    <w:rsid w:val="007D16D9"/>
    <w:rsid w:val="008012AE"/>
    <w:rsid w:val="00827565"/>
    <w:rsid w:val="008326C1"/>
    <w:rsid w:val="00841803"/>
    <w:rsid w:val="00851035"/>
    <w:rsid w:val="00852085"/>
    <w:rsid w:val="00880297"/>
    <w:rsid w:val="008B25ED"/>
    <w:rsid w:val="008B3FE1"/>
    <w:rsid w:val="008D43B1"/>
    <w:rsid w:val="008E65C6"/>
    <w:rsid w:val="008F1B29"/>
    <w:rsid w:val="00916DA5"/>
    <w:rsid w:val="00940B79"/>
    <w:rsid w:val="0094363F"/>
    <w:rsid w:val="009543BE"/>
    <w:rsid w:val="00957F85"/>
    <w:rsid w:val="00966832"/>
    <w:rsid w:val="00967213"/>
    <w:rsid w:val="0098601D"/>
    <w:rsid w:val="00996608"/>
    <w:rsid w:val="00996E82"/>
    <w:rsid w:val="00997622"/>
    <w:rsid w:val="009A156A"/>
    <w:rsid w:val="009D475A"/>
    <w:rsid w:val="009E0C02"/>
    <w:rsid w:val="009F3BC0"/>
    <w:rsid w:val="00A44487"/>
    <w:rsid w:val="00A46CAD"/>
    <w:rsid w:val="00A471F0"/>
    <w:rsid w:val="00A50958"/>
    <w:rsid w:val="00A536E3"/>
    <w:rsid w:val="00A6640B"/>
    <w:rsid w:val="00A6782D"/>
    <w:rsid w:val="00A834DA"/>
    <w:rsid w:val="00A835E3"/>
    <w:rsid w:val="00A95BDD"/>
    <w:rsid w:val="00AA1D68"/>
    <w:rsid w:val="00AA3750"/>
    <w:rsid w:val="00AB1E99"/>
    <w:rsid w:val="00AD3B56"/>
    <w:rsid w:val="00AE42EA"/>
    <w:rsid w:val="00AE6DC2"/>
    <w:rsid w:val="00AF0C23"/>
    <w:rsid w:val="00AF4696"/>
    <w:rsid w:val="00B03837"/>
    <w:rsid w:val="00B05C4D"/>
    <w:rsid w:val="00B17294"/>
    <w:rsid w:val="00B202C0"/>
    <w:rsid w:val="00B21019"/>
    <w:rsid w:val="00B2145C"/>
    <w:rsid w:val="00B230BD"/>
    <w:rsid w:val="00B26800"/>
    <w:rsid w:val="00B343C2"/>
    <w:rsid w:val="00B34955"/>
    <w:rsid w:val="00B47244"/>
    <w:rsid w:val="00B508D5"/>
    <w:rsid w:val="00B60506"/>
    <w:rsid w:val="00B7058D"/>
    <w:rsid w:val="00B82265"/>
    <w:rsid w:val="00B84475"/>
    <w:rsid w:val="00BA4E96"/>
    <w:rsid w:val="00BD30A1"/>
    <w:rsid w:val="00BF268A"/>
    <w:rsid w:val="00C00C5F"/>
    <w:rsid w:val="00C57554"/>
    <w:rsid w:val="00C62BC1"/>
    <w:rsid w:val="00C771D6"/>
    <w:rsid w:val="00C7756C"/>
    <w:rsid w:val="00C77815"/>
    <w:rsid w:val="00C9004F"/>
    <w:rsid w:val="00C92F48"/>
    <w:rsid w:val="00CC41E2"/>
    <w:rsid w:val="00CC4F3F"/>
    <w:rsid w:val="00CD722D"/>
    <w:rsid w:val="00CE2461"/>
    <w:rsid w:val="00CF1683"/>
    <w:rsid w:val="00CF29FF"/>
    <w:rsid w:val="00D063F3"/>
    <w:rsid w:val="00D32AC4"/>
    <w:rsid w:val="00D34F8A"/>
    <w:rsid w:val="00D406EA"/>
    <w:rsid w:val="00D51EE5"/>
    <w:rsid w:val="00D57811"/>
    <w:rsid w:val="00D71EDD"/>
    <w:rsid w:val="00D81516"/>
    <w:rsid w:val="00D941F7"/>
    <w:rsid w:val="00DA0AF1"/>
    <w:rsid w:val="00DC77EE"/>
    <w:rsid w:val="00DD514A"/>
    <w:rsid w:val="00DE2921"/>
    <w:rsid w:val="00DF7E8D"/>
    <w:rsid w:val="00E141C6"/>
    <w:rsid w:val="00E308A4"/>
    <w:rsid w:val="00E416B9"/>
    <w:rsid w:val="00E45484"/>
    <w:rsid w:val="00E51B14"/>
    <w:rsid w:val="00E62A5E"/>
    <w:rsid w:val="00E649EF"/>
    <w:rsid w:val="00E67E6D"/>
    <w:rsid w:val="00E71DA7"/>
    <w:rsid w:val="00EA2DCB"/>
    <w:rsid w:val="00ED6C7F"/>
    <w:rsid w:val="00EE2B6D"/>
    <w:rsid w:val="00F01BAE"/>
    <w:rsid w:val="00F0417E"/>
    <w:rsid w:val="00F15D20"/>
    <w:rsid w:val="00F22377"/>
    <w:rsid w:val="00F407F5"/>
    <w:rsid w:val="00F456E0"/>
    <w:rsid w:val="00F50938"/>
    <w:rsid w:val="00F567E4"/>
    <w:rsid w:val="00F65461"/>
    <w:rsid w:val="00F66CEA"/>
    <w:rsid w:val="00F905E0"/>
    <w:rsid w:val="00F919EF"/>
    <w:rsid w:val="00F97E0D"/>
    <w:rsid w:val="00FB1385"/>
    <w:rsid w:val="00FB5B86"/>
    <w:rsid w:val="00FC0505"/>
    <w:rsid w:val="00FC7EED"/>
    <w:rsid w:val="00FE1C74"/>
    <w:rsid w:val="00FE6CA7"/>
    <w:rsid w:val="00FE7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66"/>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B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5B86"/>
  </w:style>
  <w:style w:type="paragraph" w:styleId="Footer">
    <w:name w:val="footer"/>
    <w:basedOn w:val="Normal"/>
    <w:link w:val="FooterChar"/>
    <w:uiPriority w:val="99"/>
    <w:rsid w:val="00FB5B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5B86"/>
  </w:style>
  <w:style w:type="paragraph" w:styleId="NoSpacing">
    <w:name w:val="No Spacing"/>
    <w:link w:val="NoSpacingChar"/>
    <w:uiPriority w:val="99"/>
    <w:qFormat/>
    <w:rsid w:val="006E5E35"/>
    <w:rPr>
      <w:rFonts w:eastAsia="Times New Roman" w:cs="Calibri"/>
    </w:rPr>
  </w:style>
  <w:style w:type="character" w:customStyle="1" w:styleId="NoSpacingChar">
    <w:name w:val="No Spacing Char"/>
    <w:basedOn w:val="DefaultParagraphFont"/>
    <w:link w:val="NoSpacing"/>
    <w:uiPriority w:val="99"/>
    <w:locked/>
    <w:rsid w:val="006E5E35"/>
    <w:rPr>
      <w:rFonts w:eastAsia="Times New Roman"/>
      <w:sz w:val="22"/>
      <w:szCs w:val="22"/>
      <w:lang w:val="en-US" w:eastAsia="en-US"/>
    </w:rPr>
  </w:style>
  <w:style w:type="paragraph" w:styleId="BalloonText">
    <w:name w:val="Balloon Text"/>
    <w:basedOn w:val="Normal"/>
    <w:link w:val="BalloonTextChar"/>
    <w:uiPriority w:val="99"/>
    <w:semiHidden/>
    <w:unhideWhenUsed/>
    <w:rsid w:val="00F90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5E0"/>
    <w:rPr>
      <w:rFonts w:ascii="Segoe UI" w:hAnsi="Segoe UI" w:cs="Segoe UI"/>
      <w:sz w:val="18"/>
      <w:szCs w:val="18"/>
    </w:rPr>
  </w:style>
  <w:style w:type="paragraph" w:styleId="ListParagraph">
    <w:name w:val="List Paragraph"/>
    <w:basedOn w:val="Normal"/>
    <w:uiPriority w:val="34"/>
    <w:qFormat/>
    <w:rsid w:val="00410D5E"/>
    <w:pPr>
      <w:ind w:left="720"/>
      <w:contextualSpacing/>
    </w:pPr>
  </w:style>
  <w:style w:type="paragraph" w:customStyle="1" w:styleId="Default">
    <w:name w:val="Default"/>
    <w:rsid w:val="001914B7"/>
    <w:pPr>
      <w:autoSpaceDE w:val="0"/>
      <w:autoSpaceDN w:val="0"/>
      <w:adjustRightInd w:val="0"/>
    </w:pPr>
    <w:rPr>
      <w:rFonts w:cs="Calibri"/>
      <w:color w:val="000000"/>
      <w:sz w:val="24"/>
      <w:szCs w:val="24"/>
    </w:rPr>
  </w:style>
  <w:style w:type="character" w:customStyle="1" w:styleId="tpa1">
    <w:name w:val="tpa1"/>
    <w:basedOn w:val="DefaultParagraphFont"/>
    <w:rsid w:val="002B290D"/>
  </w:style>
  <w:style w:type="paragraph" w:customStyle="1" w:styleId="TableParagraph">
    <w:name w:val="Table Paragraph"/>
    <w:basedOn w:val="Normal"/>
    <w:uiPriority w:val="1"/>
    <w:qFormat/>
    <w:rsid w:val="007157DE"/>
    <w:pPr>
      <w:widowControl w:val="0"/>
      <w:spacing w:after="0" w:line="240" w:lineRule="auto"/>
    </w:pPr>
    <w:rPr>
      <w:rFonts w:asciiTheme="minorHAnsi" w:eastAsiaTheme="minorHAnsi" w:hAnsiTheme="minorHAnsi" w:cstheme="minorBidi"/>
    </w:rPr>
  </w:style>
  <w:style w:type="table" w:styleId="TableGrid">
    <w:name w:val="Table Grid"/>
    <w:basedOn w:val="TableNormal"/>
    <w:uiPriority w:val="59"/>
    <w:locked/>
    <w:rsid w:val="00DD514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2C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466"/>
    <w:pPr>
      <w:spacing w:after="160" w:line="259"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5B8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B5B86"/>
  </w:style>
  <w:style w:type="paragraph" w:styleId="Footer">
    <w:name w:val="footer"/>
    <w:basedOn w:val="Normal"/>
    <w:link w:val="FooterChar"/>
    <w:uiPriority w:val="99"/>
    <w:rsid w:val="00FB5B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B5B86"/>
  </w:style>
  <w:style w:type="paragraph" w:styleId="NoSpacing">
    <w:name w:val="No Spacing"/>
    <w:link w:val="NoSpacingChar"/>
    <w:uiPriority w:val="99"/>
    <w:qFormat/>
    <w:rsid w:val="006E5E35"/>
    <w:rPr>
      <w:rFonts w:eastAsia="Times New Roman" w:cs="Calibri"/>
    </w:rPr>
  </w:style>
  <w:style w:type="character" w:customStyle="1" w:styleId="NoSpacingChar">
    <w:name w:val="No Spacing Char"/>
    <w:basedOn w:val="DefaultParagraphFont"/>
    <w:link w:val="NoSpacing"/>
    <w:uiPriority w:val="99"/>
    <w:locked/>
    <w:rsid w:val="006E5E35"/>
    <w:rPr>
      <w:rFonts w:eastAsia="Times New Roman"/>
      <w:sz w:val="22"/>
      <w:szCs w:val="22"/>
      <w:lang w:val="en-US" w:eastAsia="en-US"/>
    </w:rPr>
  </w:style>
  <w:style w:type="paragraph" w:styleId="BalloonText">
    <w:name w:val="Balloon Text"/>
    <w:basedOn w:val="Normal"/>
    <w:link w:val="BalloonTextChar"/>
    <w:uiPriority w:val="99"/>
    <w:semiHidden/>
    <w:unhideWhenUsed/>
    <w:rsid w:val="00F90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5E0"/>
    <w:rPr>
      <w:rFonts w:ascii="Segoe UI" w:hAnsi="Segoe UI" w:cs="Segoe UI"/>
      <w:sz w:val="18"/>
      <w:szCs w:val="18"/>
    </w:rPr>
  </w:style>
  <w:style w:type="paragraph" w:styleId="ListParagraph">
    <w:name w:val="List Paragraph"/>
    <w:basedOn w:val="Normal"/>
    <w:uiPriority w:val="34"/>
    <w:qFormat/>
    <w:rsid w:val="00410D5E"/>
    <w:pPr>
      <w:ind w:left="720"/>
      <w:contextualSpacing/>
    </w:pPr>
  </w:style>
  <w:style w:type="paragraph" w:customStyle="1" w:styleId="Default">
    <w:name w:val="Default"/>
    <w:rsid w:val="001914B7"/>
    <w:pPr>
      <w:autoSpaceDE w:val="0"/>
      <w:autoSpaceDN w:val="0"/>
      <w:adjustRightInd w:val="0"/>
    </w:pPr>
    <w:rPr>
      <w:rFonts w:cs="Calibri"/>
      <w:color w:val="000000"/>
      <w:sz w:val="24"/>
      <w:szCs w:val="24"/>
    </w:rPr>
  </w:style>
  <w:style w:type="character" w:customStyle="1" w:styleId="tpa1">
    <w:name w:val="tpa1"/>
    <w:basedOn w:val="DefaultParagraphFont"/>
    <w:rsid w:val="002B290D"/>
  </w:style>
  <w:style w:type="paragraph" w:customStyle="1" w:styleId="TableParagraph">
    <w:name w:val="Table Paragraph"/>
    <w:basedOn w:val="Normal"/>
    <w:uiPriority w:val="1"/>
    <w:qFormat/>
    <w:rsid w:val="007157DE"/>
    <w:pPr>
      <w:widowControl w:val="0"/>
      <w:spacing w:after="0" w:line="240" w:lineRule="auto"/>
    </w:pPr>
    <w:rPr>
      <w:rFonts w:asciiTheme="minorHAnsi" w:eastAsiaTheme="minorHAnsi" w:hAnsiTheme="minorHAnsi" w:cstheme="minorBidi"/>
    </w:rPr>
  </w:style>
  <w:style w:type="table" w:styleId="TableGrid">
    <w:name w:val="Table Grid"/>
    <w:basedOn w:val="TableNormal"/>
    <w:uiPriority w:val="59"/>
    <w:locked/>
    <w:rsid w:val="00DD514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B2C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8299">
      <w:bodyDiv w:val="1"/>
      <w:marLeft w:val="0"/>
      <w:marRight w:val="0"/>
      <w:marTop w:val="0"/>
      <w:marBottom w:val="0"/>
      <w:divBdr>
        <w:top w:val="none" w:sz="0" w:space="0" w:color="auto"/>
        <w:left w:val="none" w:sz="0" w:space="0" w:color="auto"/>
        <w:bottom w:val="none" w:sz="0" w:space="0" w:color="auto"/>
        <w:right w:val="none" w:sz="0" w:space="0" w:color="auto"/>
      </w:divBdr>
    </w:div>
    <w:div w:id="59333282">
      <w:bodyDiv w:val="1"/>
      <w:marLeft w:val="0"/>
      <w:marRight w:val="0"/>
      <w:marTop w:val="0"/>
      <w:marBottom w:val="0"/>
      <w:divBdr>
        <w:top w:val="none" w:sz="0" w:space="0" w:color="auto"/>
        <w:left w:val="none" w:sz="0" w:space="0" w:color="auto"/>
        <w:bottom w:val="none" w:sz="0" w:space="0" w:color="auto"/>
        <w:right w:val="none" w:sz="0" w:space="0" w:color="auto"/>
      </w:divBdr>
    </w:div>
    <w:div w:id="99644979">
      <w:bodyDiv w:val="1"/>
      <w:marLeft w:val="0"/>
      <w:marRight w:val="0"/>
      <w:marTop w:val="0"/>
      <w:marBottom w:val="0"/>
      <w:divBdr>
        <w:top w:val="none" w:sz="0" w:space="0" w:color="auto"/>
        <w:left w:val="none" w:sz="0" w:space="0" w:color="auto"/>
        <w:bottom w:val="none" w:sz="0" w:space="0" w:color="auto"/>
        <w:right w:val="none" w:sz="0" w:space="0" w:color="auto"/>
      </w:divBdr>
    </w:div>
    <w:div w:id="182407092">
      <w:bodyDiv w:val="1"/>
      <w:marLeft w:val="0"/>
      <w:marRight w:val="0"/>
      <w:marTop w:val="0"/>
      <w:marBottom w:val="0"/>
      <w:divBdr>
        <w:top w:val="none" w:sz="0" w:space="0" w:color="auto"/>
        <w:left w:val="none" w:sz="0" w:space="0" w:color="auto"/>
        <w:bottom w:val="none" w:sz="0" w:space="0" w:color="auto"/>
        <w:right w:val="none" w:sz="0" w:space="0" w:color="auto"/>
      </w:divBdr>
    </w:div>
    <w:div w:id="216627110">
      <w:bodyDiv w:val="1"/>
      <w:marLeft w:val="0"/>
      <w:marRight w:val="0"/>
      <w:marTop w:val="0"/>
      <w:marBottom w:val="0"/>
      <w:divBdr>
        <w:top w:val="none" w:sz="0" w:space="0" w:color="auto"/>
        <w:left w:val="none" w:sz="0" w:space="0" w:color="auto"/>
        <w:bottom w:val="none" w:sz="0" w:space="0" w:color="auto"/>
        <w:right w:val="none" w:sz="0" w:space="0" w:color="auto"/>
      </w:divBdr>
    </w:div>
    <w:div w:id="243075513">
      <w:bodyDiv w:val="1"/>
      <w:marLeft w:val="0"/>
      <w:marRight w:val="0"/>
      <w:marTop w:val="0"/>
      <w:marBottom w:val="0"/>
      <w:divBdr>
        <w:top w:val="none" w:sz="0" w:space="0" w:color="auto"/>
        <w:left w:val="none" w:sz="0" w:space="0" w:color="auto"/>
        <w:bottom w:val="none" w:sz="0" w:space="0" w:color="auto"/>
        <w:right w:val="none" w:sz="0" w:space="0" w:color="auto"/>
      </w:divBdr>
    </w:div>
    <w:div w:id="267010386">
      <w:bodyDiv w:val="1"/>
      <w:marLeft w:val="0"/>
      <w:marRight w:val="0"/>
      <w:marTop w:val="0"/>
      <w:marBottom w:val="0"/>
      <w:divBdr>
        <w:top w:val="none" w:sz="0" w:space="0" w:color="auto"/>
        <w:left w:val="none" w:sz="0" w:space="0" w:color="auto"/>
        <w:bottom w:val="none" w:sz="0" w:space="0" w:color="auto"/>
        <w:right w:val="none" w:sz="0" w:space="0" w:color="auto"/>
      </w:divBdr>
    </w:div>
    <w:div w:id="281621546">
      <w:bodyDiv w:val="1"/>
      <w:marLeft w:val="0"/>
      <w:marRight w:val="0"/>
      <w:marTop w:val="0"/>
      <w:marBottom w:val="0"/>
      <w:divBdr>
        <w:top w:val="none" w:sz="0" w:space="0" w:color="auto"/>
        <w:left w:val="none" w:sz="0" w:space="0" w:color="auto"/>
        <w:bottom w:val="none" w:sz="0" w:space="0" w:color="auto"/>
        <w:right w:val="none" w:sz="0" w:space="0" w:color="auto"/>
      </w:divBdr>
    </w:div>
    <w:div w:id="322007380">
      <w:bodyDiv w:val="1"/>
      <w:marLeft w:val="0"/>
      <w:marRight w:val="0"/>
      <w:marTop w:val="0"/>
      <w:marBottom w:val="0"/>
      <w:divBdr>
        <w:top w:val="none" w:sz="0" w:space="0" w:color="auto"/>
        <w:left w:val="none" w:sz="0" w:space="0" w:color="auto"/>
        <w:bottom w:val="none" w:sz="0" w:space="0" w:color="auto"/>
        <w:right w:val="none" w:sz="0" w:space="0" w:color="auto"/>
      </w:divBdr>
    </w:div>
    <w:div w:id="372315972">
      <w:bodyDiv w:val="1"/>
      <w:marLeft w:val="0"/>
      <w:marRight w:val="0"/>
      <w:marTop w:val="0"/>
      <w:marBottom w:val="0"/>
      <w:divBdr>
        <w:top w:val="none" w:sz="0" w:space="0" w:color="auto"/>
        <w:left w:val="none" w:sz="0" w:space="0" w:color="auto"/>
        <w:bottom w:val="none" w:sz="0" w:space="0" w:color="auto"/>
        <w:right w:val="none" w:sz="0" w:space="0" w:color="auto"/>
      </w:divBdr>
    </w:div>
    <w:div w:id="420951790">
      <w:bodyDiv w:val="1"/>
      <w:marLeft w:val="0"/>
      <w:marRight w:val="0"/>
      <w:marTop w:val="0"/>
      <w:marBottom w:val="0"/>
      <w:divBdr>
        <w:top w:val="none" w:sz="0" w:space="0" w:color="auto"/>
        <w:left w:val="none" w:sz="0" w:space="0" w:color="auto"/>
        <w:bottom w:val="none" w:sz="0" w:space="0" w:color="auto"/>
        <w:right w:val="none" w:sz="0" w:space="0" w:color="auto"/>
      </w:divBdr>
    </w:div>
    <w:div w:id="424036616">
      <w:bodyDiv w:val="1"/>
      <w:marLeft w:val="0"/>
      <w:marRight w:val="0"/>
      <w:marTop w:val="0"/>
      <w:marBottom w:val="0"/>
      <w:divBdr>
        <w:top w:val="none" w:sz="0" w:space="0" w:color="auto"/>
        <w:left w:val="none" w:sz="0" w:space="0" w:color="auto"/>
        <w:bottom w:val="none" w:sz="0" w:space="0" w:color="auto"/>
        <w:right w:val="none" w:sz="0" w:space="0" w:color="auto"/>
      </w:divBdr>
    </w:div>
    <w:div w:id="518130801">
      <w:bodyDiv w:val="1"/>
      <w:marLeft w:val="0"/>
      <w:marRight w:val="0"/>
      <w:marTop w:val="0"/>
      <w:marBottom w:val="0"/>
      <w:divBdr>
        <w:top w:val="none" w:sz="0" w:space="0" w:color="auto"/>
        <w:left w:val="none" w:sz="0" w:space="0" w:color="auto"/>
        <w:bottom w:val="none" w:sz="0" w:space="0" w:color="auto"/>
        <w:right w:val="none" w:sz="0" w:space="0" w:color="auto"/>
      </w:divBdr>
    </w:div>
    <w:div w:id="569655157">
      <w:bodyDiv w:val="1"/>
      <w:marLeft w:val="0"/>
      <w:marRight w:val="0"/>
      <w:marTop w:val="0"/>
      <w:marBottom w:val="0"/>
      <w:divBdr>
        <w:top w:val="none" w:sz="0" w:space="0" w:color="auto"/>
        <w:left w:val="none" w:sz="0" w:space="0" w:color="auto"/>
        <w:bottom w:val="none" w:sz="0" w:space="0" w:color="auto"/>
        <w:right w:val="none" w:sz="0" w:space="0" w:color="auto"/>
      </w:divBdr>
    </w:div>
    <w:div w:id="633869563">
      <w:bodyDiv w:val="1"/>
      <w:marLeft w:val="0"/>
      <w:marRight w:val="0"/>
      <w:marTop w:val="0"/>
      <w:marBottom w:val="0"/>
      <w:divBdr>
        <w:top w:val="none" w:sz="0" w:space="0" w:color="auto"/>
        <w:left w:val="none" w:sz="0" w:space="0" w:color="auto"/>
        <w:bottom w:val="none" w:sz="0" w:space="0" w:color="auto"/>
        <w:right w:val="none" w:sz="0" w:space="0" w:color="auto"/>
      </w:divBdr>
    </w:div>
    <w:div w:id="781189402">
      <w:bodyDiv w:val="1"/>
      <w:marLeft w:val="0"/>
      <w:marRight w:val="0"/>
      <w:marTop w:val="0"/>
      <w:marBottom w:val="0"/>
      <w:divBdr>
        <w:top w:val="none" w:sz="0" w:space="0" w:color="auto"/>
        <w:left w:val="none" w:sz="0" w:space="0" w:color="auto"/>
        <w:bottom w:val="none" w:sz="0" w:space="0" w:color="auto"/>
        <w:right w:val="none" w:sz="0" w:space="0" w:color="auto"/>
      </w:divBdr>
    </w:div>
    <w:div w:id="788089952">
      <w:bodyDiv w:val="1"/>
      <w:marLeft w:val="0"/>
      <w:marRight w:val="0"/>
      <w:marTop w:val="0"/>
      <w:marBottom w:val="0"/>
      <w:divBdr>
        <w:top w:val="none" w:sz="0" w:space="0" w:color="auto"/>
        <w:left w:val="none" w:sz="0" w:space="0" w:color="auto"/>
        <w:bottom w:val="none" w:sz="0" w:space="0" w:color="auto"/>
        <w:right w:val="none" w:sz="0" w:space="0" w:color="auto"/>
      </w:divBdr>
    </w:div>
    <w:div w:id="942373587">
      <w:bodyDiv w:val="1"/>
      <w:marLeft w:val="0"/>
      <w:marRight w:val="0"/>
      <w:marTop w:val="0"/>
      <w:marBottom w:val="0"/>
      <w:divBdr>
        <w:top w:val="none" w:sz="0" w:space="0" w:color="auto"/>
        <w:left w:val="none" w:sz="0" w:space="0" w:color="auto"/>
        <w:bottom w:val="none" w:sz="0" w:space="0" w:color="auto"/>
        <w:right w:val="none" w:sz="0" w:space="0" w:color="auto"/>
      </w:divBdr>
    </w:div>
    <w:div w:id="1108350012">
      <w:bodyDiv w:val="1"/>
      <w:marLeft w:val="0"/>
      <w:marRight w:val="0"/>
      <w:marTop w:val="0"/>
      <w:marBottom w:val="0"/>
      <w:divBdr>
        <w:top w:val="none" w:sz="0" w:space="0" w:color="auto"/>
        <w:left w:val="none" w:sz="0" w:space="0" w:color="auto"/>
        <w:bottom w:val="none" w:sz="0" w:space="0" w:color="auto"/>
        <w:right w:val="none" w:sz="0" w:space="0" w:color="auto"/>
      </w:divBdr>
    </w:div>
    <w:div w:id="1168596083">
      <w:bodyDiv w:val="1"/>
      <w:marLeft w:val="0"/>
      <w:marRight w:val="0"/>
      <w:marTop w:val="0"/>
      <w:marBottom w:val="0"/>
      <w:divBdr>
        <w:top w:val="none" w:sz="0" w:space="0" w:color="auto"/>
        <w:left w:val="none" w:sz="0" w:space="0" w:color="auto"/>
        <w:bottom w:val="none" w:sz="0" w:space="0" w:color="auto"/>
        <w:right w:val="none" w:sz="0" w:space="0" w:color="auto"/>
      </w:divBdr>
    </w:div>
    <w:div w:id="1176842953">
      <w:bodyDiv w:val="1"/>
      <w:marLeft w:val="0"/>
      <w:marRight w:val="0"/>
      <w:marTop w:val="0"/>
      <w:marBottom w:val="0"/>
      <w:divBdr>
        <w:top w:val="none" w:sz="0" w:space="0" w:color="auto"/>
        <w:left w:val="none" w:sz="0" w:space="0" w:color="auto"/>
        <w:bottom w:val="none" w:sz="0" w:space="0" w:color="auto"/>
        <w:right w:val="none" w:sz="0" w:space="0" w:color="auto"/>
      </w:divBdr>
    </w:div>
    <w:div w:id="1221592714">
      <w:bodyDiv w:val="1"/>
      <w:marLeft w:val="0"/>
      <w:marRight w:val="0"/>
      <w:marTop w:val="0"/>
      <w:marBottom w:val="0"/>
      <w:divBdr>
        <w:top w:val="none" w:sz="0" w:space="0" w:color="auto"/>
        <w:left w:val="none" w:sz="0" w:space="0" w:color="auto"/>
        <w:bottom w:val="none" w:sz="0" w:space="0" w:color="auto"/>
        <w:right w:val="none" w:sz="0" w:space="0" w:color="auto"/>
      </w:divBdr>
    </w:div>
    <w:div w:id="1317565036">
      <w:bodyDiv w:val="1"/>
      <w:marLeft w:val="0"/>
      <w:marRight w:val="0"/>
      <w:marTop w:val="0"/>
      <w:marBottom w:val="0"/>
      <w:divBdr>
        <w:top w:val="none" w:sz="0" w:space="0" w:color="auto"/>
        <w:left w:val="none" w:sz="0" w:space="0" w:color="auto"/>
        <w:bottom w:val="none" w:sz="0" w:space="0" w:color="auto"/>
        <w:right w:val="none" w:sz="0" w:space="0" w:color="auto"/>
      </w:divBdr>
    </w:div>
    <w:div w:id="1405492880">
      <w:bodyDiv w:val="1"/>
      <w:marLeft w:val="0"/>
      <w:marRight w:val="0"/>
      <w:marTop w:val="0"/>
      <w:marBottom w:val="0"/>
      <w:divBdr>
        <w:top w:val="none" w:sz="0" w:space="0" w:color="auto"/>
        <w:left w:val="none" w:sz="0" w:space="0" w:color="auto"/>
        <w:bottom w:val="none" w:sz="0" w:space="0" w:color="auto"/>
        <w:right w:val="none" w:sz="0" w:space="0" w:color="auto"/>
      </w:divBdr>
    </w:div>
    <w:div w:id="1512254138">
      <w:bodyDiv w:val="1"/>
      <w:marLeft w:val="0"/>
      <w:marRight w:val="0"/>
      <w:marTop w:val="0"/>
      <w:marBottom w:val="0"/>
      <w:divBdr>
        <w:top w:val="none" w:sz="0" w:space="0" w:color="auto"/>
        <w:left w:val="none" w:sz="0" w:space="0" w:color="auto"/>
        <w:bottom w:val="none" w:sz="0" w:space="0" w:color="auto"/>
        <w:right w:val="none" w:sz="0" w:space="0" w:color="auto"/>
      </w:divBdr>
    </w:div>
    <w:div w:id="1546990598">
      <w:bodyDiv w:val="1"/>
      <w:marLeft w:val="0"/>
      <w:marRight w:val="0"/>
      <w:marTop w:val="0"/>
      <w:marBottom w:val="0"/>
      <w:divBdr>
        <w:top w:val="none" w:sz="0" w:space="0" w:color="auto"/>
        <w:left w:val="none" w:sz="0" w:space="0" w:color="auto"/>
        <w:bottom w:val="none" w:sz="0" w:space="0" w:color="auto"/>
        <w:right w:val="none" w:sz="0" w:space="0" w:color="auto"/>
      </w:divBdr>
    </w:div>
    <w:div w:id="1565407483">
      <w:bodyDiv w:val="1"/>
      <w:marLeft w:val="0"/>
      <w:marRight w:val="0"/>
      <w:marTop w:val="0"/>
      <w:marBottom w:val="0"/>
      <w:divBdr>
        <w:top w:val="none" w:sz="0" w:space="0" w:color="auto"/>
        <w:left w:val="none" w:sz="0" w:space="0" w:color="auto"/>
        <w:bottom w:val="none" w:sz="0" w:space="0" w:color="auto"/>
        <w:right w:val="none" w:sz="0" w:space="0" w:color="auto"/>
      </w:divBdr>
    </w:div>
    <w:div w:id="1570384035">
      <w:bodyDiv w:val="1"/>
      <w:marLeft w:val="0"/>
      <w:marRight w:val="0"/>
      <w:marTop w:val="0"/>
      <w:marBottom w:val="0"/>
      <w:divBdr>
        <w:top w:val="none" w:sz="0" w:space="0" w:color="auto"/>
        <w:left w:val="none" w:sz="0" w:space="0" w:color="auto"/>
        <w:bottom w:val="none" w:sz="0" w:space="0" w:color="auto"/>
        <w:right w:val="none" w:sz="0" w:space="0" w:color="auto"/>
      </w:divBdr>
    </w:div>
    <w:div w:id="1571306664">
      <w:bodyDiv w:val="1"/>
      <w:marLeft w:val="0"/>
      <w:marRight w:val="0"/>
      <w:marTop w:val="0"/>
      <w:marBottom w:val="0"/>
      <w:divBdr>
        <w:top w:val="none" w:sz="0" w:space="0" w:color="auto"/>
        <w:left w:val="none" w:sz="0" w:space="0" w:color="auto"/>
        <w:bottom w:val="none" w:sz="0" w:space="0" w:color="auto"/>
        <w:right w:val="none" w:sz="0" w:space="0" w:color="auto"/>
      </w:divBdr>
    </w:div>
    <w:div w:id="1596131317">
      <w:bodyDiv w:val="1"/>
      <w:marLeft w:val="0"/>
      <w:marRight w:val="0"/>
      <w:marTop w:val="0"/>
      <w:marBottom w:val="0"/>
      <w:divBdr>
        <w:top w:val="none" w:sz="0" w:space="0" w:color="auto"/>
        <w:left w:val="none" w:sz="0" w:space="0" w:color="auto"/>
        <w:bottom w:val="none" w:sz="0" w:space="0" w:color="auto"/>
        <w:right w:val="none" w:sz="0" w:space="0" w:color="auto"/>
      </w:divBdr>
    </w:div>
    <w:div w:id="1672752065">
      <w:bodyDiv w:val="1"/>
      <w:marLeft w:val="0"/>
      <w:marRight w:val="0"/>
      <w:marTop w:val="0"/>
      <w:marBottom w:val="0"/>
      <w:divBdr>
        <w:top w:val="none" w:sz="0" w:space="0" w:color="auto"/>
        <w:left w:val="none" w:sz="0" w:space="0" w:color="auto"/>
        <w:bottom w:val="none" w:sz="0" w:space="0" w:color="auto"/>
        <w:right w:val="none" w:sz="0" w:space="0" w:color="auto"/>
      </w:divBdr>
    </w:div>
    <w:div w:id="1738674190">
      <w:bodyDiv w:val="1"/>
      <w:marLeft w:val="0"/>
      <w:marRight w:val="0"/>
      <w:marTop w:val="0"/>
      <w:marBottom w:val="0"/>
      <w:divBdr>
        <w:top w:val="none" w:sz="0" w:space="0" w:color="auto"/>
        <w:left w:val="none" w:sz="0" w:space="0" w:color="auto"/>
        <w:bottom w:val="none" w:sz="0" w:space="0" w:color="auto"/>
        <w:right w:val="none" w:sz="0" w:space="0" w:color="auto"/>
      </w:divBdr>
    </w:div>
    <w:div w:id="1762136861">
      <w:bodyDiv w:val="1"/>
      <w:marLeft w:val="0"/>
      <w:marRight w:val="0"/>
      <w:marTop w:val="0"/>
      <w:marBottom w:val="0"/>
      <w:divBdr>
        <w:top w:val="none" w:sz="0" w:space="0" w:color="auto"/>
        <w:left w:val="none" w:sz="0" w:space="0" w:color="auto"/>
        <w:bottom w:val="none" w:sz="0" w:space="0" w:color="auto"/>
        <w:right w:val="none" w:sz="0" w:space="0" w:color="auto"/>
      </w:divBdr>
    </w:div>
    <w:div w:id="1775591510">
      <w:bodyDiv w:val="1"/>
      <w:marLeft w:val="0"/>
      <w:marRight w:val="0"/>
      <w:marTop w:val="0"/>
      <w:marBottom w:val="0"/>
      <w:divBdr>
        <w:top w:val="none" w:sz="0" w:space="0" w:color="auto"/>
        <w:left w:val="none" w:sz="0" w:space="0" w:color="auto"/>
        <w:bottom w:val="none" w:sz="0" w:space="0" w:color="auto"/>
        <w:right w:val="none" w:sz="0" w:space="0" w:color="auto"/>
      </w:divBdr>
    </w:div>
    <w:div w:id="1807815498">
      <w:bodyDiv w:val="1"/>
      <w:marLeft w:val="0"/>
      <w:marRight w:val="0"/>
      <w:marTop w:val="0"/>
      <w:marBottom w:val="0"/>
      <w:divBdr>
        <w:top w:val="none" w:sz="0" w:space="0" w:color="auto"/>
        <w:left w:val="none" w:sz="0" w:space="0" w:color="auto"/>
        <w:bottom w:val="none" w:sz="0" w:space="0" w:color="auto"/>
        <w:right w:val="none" w:sz="0" w:space="0" w:color="auto"/>
      </w:divBdr>
    </w:div>
    <w:div w:id="1835955120">
      <w:bodyDiv w:val="1"/>
      <w:marLeft w:val="0"/>
      <w:marRight w:val="0"/>
      <w:marTop w:val="0"/>
      <w:marBottom w:val="0"/>
      <w:divBdr>
        <w:top w:val="none" w:sz="0" w:space="0" w:color="auto"/>
        <w:left w:val="none" w:sz="0" w:space="0" w:color="auto"/>
        <w:bottom w:val="none" w:sz="0" w:space="0" w:color="auto"/>
        <w:right w:val="none" w:sz="0" w:space="0" w:color="auto"/>
      </w:divBdr>
    </w:div>
    <w:div w:id="1841118005">
      <w:bodyDiv w:val="1"/>
      <w:marLeft w:val="0"/>
      <w:marRight w:val="0"/>
      <w:marTop w:val="0"/>
      <w:marBottom w:val="0"/>
      <w:divBdr>
        <w:top w:val="none" w:sz="0" w:space="0" w:color="auto"/>
        <w:left w:val="none" w:sz="0" w:space="0" w:color="auto"/>
        <w:bottom w:val="none" w:sz="0" w:space="0" w:color="auto"/>
        <w:right w:val="none" w:sz="0" w:space="0" w:color="auto"/>
      </w:divBdr>
    </w:div>
    <w:div w:id="1843352089">
      <w:bodyDiv w:val="1"/>
      <w:marLeft w:val="0"/>
      <w:marRight w:val="0"/>
      <w:marTop w:val="0"/>
      <w:marBottom w:val="0"/>
      <w:divBdr>
        <w:top w:val="none" w:sz="0" w:space="0" w:color="auto"/>
        <w:left w:val="none" w:sz="0" w:space="0" w:color="auto"/>
        <w:bottom w:val="none" w:sz="0" w:space="0" w:color="auto"/>
        <w:right w:val="none" w:sz="0" w:space="0" w:color="auto"/>
      </w:divBdr>
    </w:div>
    <w:div w:id="1847281116">
      <w:bodyDiv w:val="1"/>
      <w:marLeft w:val="0"/>
      <w:marRight w:val="0"/>
      <w:marTop w:val="0"/>
      <w:marBottom w:val="0"/>
      <w:divBdr>
        <w:top w:val="none" w:sz="0" w:space="0" w:color="auto"/>
        <w:left w:val="none" w:sz="0" w:space="0" w:color="auto"/>
        <w:bottom w:val="none" w:sz="0" w:space="0" w:color="auto"/>
        <w:right w:val="none" w:sz="0" w:space="0" w:color="auto"/>
      </w:divBdr>
    </w:div>
    <w:div w:id="1859467898">
      <w:bodyDiv w:val="1"/>
      <w:marLeft w:val="0"/>
      <w:marRight w:val="0"/>
      <w:marTop w:val="0"/>
      <w:marBottom w:val="0"/>
      <w:divBdr>
        <w:top w:val="none" w:sz="0" w:space="0" w:color="auto"/>
        <w:left w:val="none" w:sz="0" w:space="0" w:color="auto"/>
        <w:bottom w:val="none" w:sz="0" w:space="0" w:color="auto"/>
        <w:right w:val="none" w:sz="0" w:space="0" w:color="auto"/>
      </w:divBdr>
    </w:div>
    <w:div w:id="1911571947">
      <w:bodyDiv w:val="1"/>
      <w:marLeft w:val="0"/>
      <w:marRight w:val="0"/>
      <w:marTop w:val="0"/>
      <w:marBottom w:val="0"/>
      <w:divBdr>
        <w:top w:val="none" w:sz="0" w:space="0" w:color="auto"/>
        <w:left w:val="none" w:sz="0" w:space="0" w:color="auto"/>
        <w:bottom w:val="none" w:sz="0" w:space="0" w:color="auto"/>
        <w:right w:val="none" w:sz="0" w:space="0" w:color="auto"/>
      </w:divBdr>
    </w:div>
    <w:div w:id="2027634052">
      <w:bodyDiv w:val="1"/>
      <w:marLeft w:val="0"/>
      <w:marRight w:val="0"/>
      <w:marTop w:val="0"/>
      <w:marBottom w:val="0"/>
      <w:divBdr>
        <w:top w:val="none" w:sz="0" w:space="0" w:color="auto"/>
        <w:left w:val="none" w:sz="0" w:space="0" w:color="auto"/>
        <w:bottom w:val="none" w:sz="0" w:space="0" w:color="auto"/>
        <w:right w:val="none" w:sz="0" w:space="0" w:color="auto"/>
      </w:divBdr>
    </w:div>
    <w:div w:id="2046442879">
      <w:bodyDiv w:val="1"/>
      <w:marLeft w:val="0"/>
      <w:marRight w:val="0"/>
      <w:marTop w:val="0"/>
      <w:marBottom w:val="0"/>
      <w:divBdr>
        <w:top w:val="none" w:sz="0" w:space="0" w:color="auto"/>
        <w:left w:val="none" w:sz="0" w:space="0" w:color="auto"/>
        <w:bottom w:val="none" w:sz="0" w:space="0" w:color="auto"/>
        <w:right w:val="none" w:sz="0" w:space="0" w:color="auto"/>
      </w:divBdr>
    </w:div>
    <w:div w:id="2083138477">
      <w:bodyDiv w:val="1"/>
      <w:marLeft w:val="0"/>
      <w:marRight w:val="0"/>
      <w:marTop w:val="0"/>
      <w:marBottom w:val="0"/>
      <w:divBdr>
        <w:top w:val="none" w:sz="0" w:space="0" w:color="auto"/>
        <w:left w:val="none" w:sz="0" w:space="0" w:color="auto"/>
        <w:bottom w:val="none" w:sz="0" w:space="0" w:color="auto"/>
        <w:right w:val="none" w:sz="0" w:space="0" w:color="auto"/>
      </w:divBdr>
    </w:div>
    <w:div w:id="2105834950">
      <w:bodyDiv w:val="1"/>
      <w:marLeft w:val="0"/>
      <w:marRight w:val="0"/>
      <w:marTop w:val="0"/>
      <w:marBottom w:val="0"/>
      <w:divBdr>
        <w:top w:val="none" w:sz="0" w:space="0" w:color="auto"/>
        <w:left w:val="none" w:sz="0" w:space="0" w:color="auto"/>
        <w:bottom w:val="none" w:sz="0" w:space="0" w:color="auto"/>
        <w:right w:val="none" w:sz="0" w:space="0" w:color="auto"/>
      </w:divBdr>
    </w:div>
    <w:div w:id="210757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db.ro" TargetMode="External"/><Relationship Id="rId13" Type="http://schemas.openxmlformats.org/officeDocument/2006/relationships/hyperlink" Target="mailto:comunicare@fgdb.ro"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gdb.r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gdb.ro" TargetMode="External"/><Relationship Id="rId5" Type="http://schemas.openxmlformats.org/officeDocument/2006/relationships/webSettings" Target="webSettings.xml"/><Relationship Id="rId15" Type="http://schemas.openxmlformats.org/officeDocument/2006/relationships/hyperlink" Target="http://www.fgdb.ro" TargetMode="External"/><Relationship Id="rId10" Type="http://schemas.openxmlformats.org/officeDocument/2006/relationships/hyperlink" Target="mailto:comunicare@fgdb.r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gdb" TargetMode="External"/><Relationship Id="rId14" Type="http://schemas.openxmlformats.org/officeDocument/2006/relationships/hyperlink" Target="http://www.fgdb.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1134</Words>
  <Characters>6464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Anca Rauca</cp:lastModifiedBy>
  <cp:revision>103</cp:revision>
  <cp:lastPrinted>2016-01-11T09:31:00Z</cp:lastPrinted>
  <dcterms:created xsi:type="dcterms:W3CDTF">2016-01-08T14:51:00Z</dcterms:created>
  <dcterms:modified xsi:type="dcterms:W3CDTF">2016-01-13T12:35:00Z</dcterms:modified>
</cp:coreProperties>
</file>